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66AFAB" w14:textId="0F29CFE3" w:rsidR="0001212D" w:rsidRDefault="0001212D" w:rsidP="00FC1FF5">
      <w:pPr>
        <w:pStyle w:val="Corps"/>
        <w:jc w:val="center"/>
        <w:rPr>
          <w:rFonts w:ascii="Tekton Pro" w:hAnsi="Tekton Pro"/>
          <w:b/>
          <w:bCs/>
          <w:caps/>
          <w:color w:val="595959" w:themeColor="text1" w:themeTint="A6"/>
          <w:sz w:val="32"/>
          <w:szCs w:val="32"/>
        </w:rPr>
      </w:pPr>
      <w:r w:rsidRPr="00FC1FF5">
        <w:rPr>
          <w:rFonts w:ascii="Tekton Pro" w:hAnsi="Tekton Pro"/>
          <w:b/>
          <w:bCs/>
          <w:caps/>
          <w:color w:val="595959" w:themeColor="text1" w:themeTint="A6"/>
          <w:sz w:val="32"/>
          <w:szCs w:val="32"/>
        </w:rPr>
        <w:t>Petits cubes de fromage marinés</w:t>
      </w:r>
    </w:p>
    <w:p w14:paraId="5218EAF1" w14:textId="655C6FFD" w:rsidR="00FC1FF5" w:rsidRPr="00FC1FF5" w:rsidRDefault="00FC1FF5" w:rsidP="00FC1FF5">
      <w:pPr>
        <w:pStyle w:val="Corps"/>
        <w:jc w:val="center"/>
        <w:rPr>
          <w:rFonts w:ascii="Tekton Pro" w:eastAsia="Helvetica" w:hAnsi="Tekton Pro" w:cs="Helvetica"/>
          <w:b/>
          <w:bCs/>
          <w:caps/>
          <w:color w:val="595959" w:themeColor="text1" w:themeTint="A6"/>
          <w:sz w:val="32"/>
          <w:szCs w:val="32"/>
        </w:rPr>
      </w:pPr>
      <w:r>
        <w:rPr>
          <w:rFonts w:ascii="Tekton Pro" w:hAnsi="Tekton Pro"/>
          <w:b/>
          <w:bCs/>
          <w:caps/>
          <w:color w:val="595959" w:themeColor="text1" w:themeTint="A6"/>
          <w:sz w:val="32"/>
          <w:szCs w:val="32"/>
        </w:rPr>
        <w:t>________________________________________________________</w:t>
      </w:r>
    </w:p>
    <w:p w14:paraId="226E369F" w14:textId="2D15EF9D" w:rsidR="0001212D" w:rsidRPr="00FC1FF5" w:rsidRDefault="0001212D" w:rsidP="0001212D">
      <w:pPr>
        <w:pStyle w:val="Corps"/>
        <w:rPr>
          <w:rFonts w:ascii="Tekton Pro" w:eastAsia="Helvetica" w:hAnsi="Tekton Pro" w:cs="Helvetica"/>
          <w:color w:val="595959" w:themeColor="text1" w:themeTint="A6"/>
        </w:rPr>
      </w:pPr>
    </w:p>
    <w:p w14:paraId="79324335" w14:textId="5826A9E2" w:rsidR="0001212D" w:rsidRPr="00FC1FF5" w:rsidRDefault="0001212D" w:rsidP="0001212D">
      <w:pPr>
        <w:pStyle w:val="Corps"/>
        <w:rPr>
          <w:rFonts w:ascii="Tekton Pro" w:eastAsia="Helvetica" w:hAnsi="Tekton Pro" w:cs="Helvetica"/>
          <w:color w:val="595959" w:themeColor="text1" w:themeTint="A6"/>
          <w:sz w:val="28"/>
          <w:szCs w:val="28"/>
        </w:rPr>
      </w:pPr>
      <w:r w:rsidRPr="00FC1FF5">
        <w:rPr>
          <w:rFonts w:ascii="Tekton Pro" w:hAnsi="Tekton Pro"/>
          <w:color w:val="595959" w:themeColor="text1" w:themeTint="A6"/>
          <w:sz w:val="28"/>
          <w:szCs w:val="28"/>
        </w:rPr>
        <w:t>Pour 4 personnes</w:t>
      </w:r>
    </w:p>
    <w:p w14:paraId="1849331B" w14:textId="5F1927A1" w:rsidR="0001212D" w:rsidRPr="00FC1FF5" w:rsidRDefault="0001212D" w:rsidP="0001212D">
      <w:pPr>
        <w:pStyle w:val="Corps"/>
        <w:rPr>
          <w:rFonts w:ascii="Tekton Pro" w:eastAsia="Helvetica" w:hAnsi="Tekton Pro" w:cs="Helvetica"/>
          <w:color w:val="595959" w:themeColor="text1" w:themeTint="A6"/>
          <w:sz w:val="28"/>
          <w:szCs w:val="28"/>
        </w:rPr>
      </w:pPr>
      <w:r w:rsidRPr="00FC1FF5">
        <w:rPr>
          <w:rFonts w:ascii="Tekton Pro" w:hAnsi="Tekton Pro"/>
          <w:color w:val="595959" w:themeColor="text1" w:themeTint="A6"/>
          <w:sz w:val="28"/>
          <w:szCs w:val="28"/>
        </w:rPr>
        <w:t>Temps de préparation : 15 minutes</w:t>
      </w:r>
    </w:p>
    <w:p w14:paraId="4B3A472F" w14:textId="3A259C53" w:rsidR="0001212D" w:rsidRPr="00FC1FF5" w:rsidRDefault="0001212D" w:rsidP="0001212D">
      <w:pPr>
        <w:pStyle w:val="Corps"/>
        <w:rPr>
          <w:rFonts w:ascii="Tekton Pro" w:eastAsia="Helvetica" w:hAnsi="Tekton Pro" w:cs="Helvetica"/>
          <w:color w:val="595959" w:themeColor="text1" w:themeTint="A6"/>
          <w:sz w:val="28"/>
          <w:szCs w:val="28"/>
        </w:rPr>
      </w:pPr>
      <w:r w:rsidRPr="00FC1FF5">
        <w:rPr>
          <w:rFonts w:ascii="Tekton Pro" w:hAnsi="Tekton Pro"/>
          <w:color w:val="595959" w:themeColor="text1" w:themeTint="A6"/>
          <w:sz w:val="28"/>
          <w:szCs w:val="28"/>
        </w:rPr>
        <w:t>Temps de repos : idéalement 24 h</w:t>
      </w:r>
    </w:p>
    <w:p w14:paraId="15C9AEA4" w14:textId="7D9A8276" w:rsidR="0001212D" w:rsidRPr="00FC1FF5" w:rsidRDefault="0001212D" w:rsidP="0001212D">
      <w:pPr>
        <w:pStyle w:val="Corps"/>
        <w:rPr>
          <w:rFonts w:ascii="Tekton Pro" w:eastAsia="Helvetica" w:hAnsi="Tekton Pro" w:cs="Helvetica"/>
          <w:color w:val="595959" w:themeColor="text1" w:themeTint="A6"/>
        </w:rPr>
      </w:pPr>
    </w:p>
    <w:p w14:paraId="382A02CA" w14:textId="0BA511D0" w:rsidR="0001212D" w:rsidRPr="00FC1FF5" w:rsidRDefault="0001212D" w:rsidP="0001212D">
      <w:pPr>
        <w:pStyle w:val="Corps"/>
        <w:rPr>
          <w:rFonts w:ascii="Tekton Pro" w:hAnsi="Tekton Pro"/>
          <w:color w:val="595959" w:themeColor="text1" w:themeTint="A6"/>
        </w:rPr>
      </w:pPr>
    </w:p>
    <w:p w14:paraId="78AFE9D1" w14:textId="50C0E929" w:rsidR="0001212D" w:rsidRPr="00FC1FF5" w:rsidRDefault="0001212D" w:rsidP="0001212D">
      <w:pPr>
        <w:pStyle w:val="Corps"/>
        <w:rPr>
          <w:rFonts w:ascii="Tekton Pro" w:hAnsi="Tekton Pro"/>
          <w:color w:val="595959" w:themeColor="text1" w:themeTint="A6"/>
        </w:rPr>
      </w:pPr>
      <w:r w:rsidRPr="00FC1FF5">
        <w:rPr>
          <w:rFonts w:ascii="Tekton Pro" w:hAnsi="Tekton Pro"/>
          <w:noProof/>
          <w:color w:val="595959" w:themeColor="text1" w:themeTint="A6"/>
        </w:rPr>
        <w:drawing>
          <wp:anchor distT="0" distB="0" distL="114300" distR="114300" simplePos="0" relativeHeight="251658240" behindDoc="1" locked="0" layoutInCell="1" allowOverlap="1" wp14:anchorId="2233C712" wp14:editId="006B354B">
            <wp:simplePos x="0" y="0"/>
            <wp:positionH relativeFrom="margin">
              <wp:posOffset>76200</wp:posOffset>
            </wp:positionH>
            <wp:positionV relativeFrom="paragraph">
              <wp:posOffset>123825</wp:posOffset>
            </wp:positionV>
            <wp:extent cx="2413635" cy="3219450"/>
            <wp:effectExtent l="114300" t="114300" r="139065" b="152400"/>
            <wp:wrapTight wrapText="bothSides">
              <wp:wrapPolygon edited="0">
                <wp:start x="-1023" y="-767"/>
                <wp:lineTo x="-1023" y="22495"/>
                <wp:lineTo x="22333" y="22495"/>
                <wp:lineTo x="22504" y="21983"/>
                <wp:lineTo x="22674" y="1534"/>
                <wp:lineTo x="22333" y="-767"/>
                <wp:lineTo x="-1023" y="-767"/>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3635" cy="32194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30BF16B6" w14:textId="066AF836" w:rsidR="0001212D" w:rsidRPr="00FC1FF5" w:rsidRDefault="0001212D" w:rsidP="0001212D">
      <w:pPr>
        <w:pStyle w:val="Corps"/>
        <w:rPr>
          <w:rFonts w:ascii="Tekton Pro" w:hAnsi="Tekton Pro"/>
          <w:color w:val="595959" w:themeColor="text1" w:themeTint="A6"/>
          <w:sz w:val="28"/>
          <w:szCs w:val="28"/>
        </w:rPr>
      </w:pPr>
      <w:r w:rsidRPr="00FC1FF5">
        <w:rPr>
          <w:rFonts w:ascii="Tekton Pro" w:hAnsi="Tekton Pro"/>
          <w:color w:val="595959" w:themeColor="text1" w:themeTint="A6"/>
          <w:sz w:val="28"/>
          <w:szCs w:val="28"/>
        </w:rPr>
        <w:t>Ingrédients</w:t>
      </w:r>
    </w:p>
    <w:p w14:paraId="4B7173EB" w14:textId="77777777" w:rsidR="0001212D" w:rsidRPr="00FC1FF5" w:rsidRDefault="0001212D" w:rsidP="0001212D">
      <w:pPr>
        <w:pStyle w:val="Corps"/>
        <w:rPr>
          <w:rFonts w:ascii="Tekton Pro" w:hAnsi="Tekton Pro"/>
          <w:color w:val="595959" w:themeColor="text1" w:themeTint="A6"/>
          <w:sz w:val="28"/>
          <w:szCs w:val="28"/>
        </w:rPr>
      </w:pPr>
    </w:p>
    <w:p w14:paraId="753D97E0" w14:textId="48F9C31D" w:rsidR="0001212D" w:rsidRPr="00FC1FF5" w:rsidRDefault="0001212D" w:rsidP="0001212D">
      <w:pPr>
        <w:pStyle w:val="Corps"/>
        <w:rPr>
          <w:rFonts w:ascii="Tekton Pro" w:eastAsia="Helvetica" w:hAnsi="Tekton Pro" w:cs="Helvetica"/>
          <w:color w:val="595959" w:themeColor="text1" w:themeTint="A6"/>
          <w:sz w:val="28"/>
          <w:szCs w:val="28"/>
        </w:rPr>
      </w:pPr>
      <w:r w:rsidRPr="00FC1FF5">
        <w:rPr>
          <w:rFonts w:ascii="Tekton Pro" w:hAnsi="Tekton Pro"/>
          <w:color w:val="595959" w:themeColor="text1" w:themeTint="A6"/>
          <w:sz w:val="28"/>
          <w:szCs w:val="28"/>
        </w:rPr>
        <w:t xml:space="preserve">Pour 1 gros bocal </w:t>
      </w:r>
    </w:p>
    <w:p w14:paraId="56F86575" w14:textId="77777777" w:rsidR="0001212D" w:rsidRPr="00FC1FF5" w:rsidRDefault="0001212D" w:rsidP="0001212D">
      <w:pPr>
        <w:pStyle w:val="Corps"/>
        <w:rPr>
          <w:rFonts w:ascii="Tekton Pro" w:eastAsia="Helvetica" w:hAnsi="Tekton Pro" w:cs="Helvetica"/>
          <w:color w:val="595959" w:themeColor="text1" w:themeTint="A6"/>
          <w:sz w:val="28"/>
          <w:szCs w:val="28"/>
        </w:rPr>
      </w:pPr>
      <w:r w:rsidRPr="00FC1FF5">
        <w:rPr>
          <w:rFonts w:ascii="Tekton Pro" w:hAnsi="Tekton Pro"/>
          <w:color w:val="595959" w:themeColor="text1" w:themeTint="A6"/>
          <w:sz w:val="28"/>
          <w:szCs w:val="28"/>
        </w:rPr>
        <w:t>300 g de comté (ou un mélange comté et mimolette vieille)</w:t>
      </w:r>
      <w:r w:rsidRPr="00FC1FF5">
        <w:rPr>
          <w:rFonts w:ascii="Tekton Pro" w:eastAsia="Helvetica" w:hAnsi="Tekton Pro" w:cs="Helvetica"/>
          <w:color w:val="595959" w:themeColor="text1" w:themeTint="A6"/>
          <w:sz w:val="28"/>
          <w:szCs w:val="28"/>
        </w:rPr>
        <w:br/>
      </w:r>
      <w:r w:rsidRPr="00FC1FF5">
        <w:rPr>
          <w:rFonts w:ascii="Tekton Pro" w:hAnsi="Tekton Pro"/>
          <w:color w:val="595959" w:themeColor="text1" w:themeTint="A6"/>
          <w:sz w:val="28"/>
          <w:szCs w:val="28"/>
        </w:rPr>
        <w:t xml:space="preserve">50 ml d’huile d’olive </w:t>
      </w:r>
    </w:p>
    <w:p w14:paraId="125927BA" w14:textId="77777777" w:rsidR="0001212D" w:rsidRPr="00FC1FF5" w:rsidRDefault="0001212D" w:rsidP="0001212D">
      <w:pPr>
        <w:pStyle w:val="Corps"/>
        <w:rPr>
          <w:rFonts w:ascii="Tekton Pro" w:eastAsia="Helvetica" w:hAnsi="Tekton Pro" w:cs="Helvetica"/>
          <w:color w:val="595959" w:themeColor="text1" w:themeTint="A6"/>
          <w:sz w:val="28"/>
          <w:szCs w:val="28"/>
        </w:rPr>
      </w:pPr>
      <w:r w:rsidRPr="00FC1FF5">
        <w:rPr>
          <w:rFonts w:ascii="Tekton Pro" w:hAnsi="Tekton Pro"/>
          <w:color w:val="595959" w:themeColor="text1" w:themeTint="A6"/>
          <w:sz w:val="28"/>
          <w:szCs w:val="28"/>
        </w:rPr>
        <w:t>100 ml d’huile de tournesol</w:t>
      </w:r>
      <w:r w:rsidRPr="00FC1FF5">
        <w:rPr>
          <w:rFonts w:ascii="Tekton Pro" w:eastAsia="Helvetica" w:hAnsi="Tekton Pro" w:cs="Helvetica"/>
          <w:color w:val="595959" w:themeColor="text1" w:themeTint="A6"/>
          <w:sz w:val="28"/>
          <w:szCs w:val="28"/>
        </w:rPr>
        <w:br/>
      </w:r>
      <w:r w:rsidRPr="00FC1FF5">
        <w:rPr>
          <w:rFonts w:ascii="Tekton Pro" w:hAnsi="Tekton Pro"/>
          <w:color w:val="595959" w:themeColor="text1" w:themeTint="A6"/>
          <w:sz w:val="28"/>
          <w:szCs w:val="28"/>
        </w:rPr>
        <w:t xml:space="preserve">1 pincée de flocons de piment </w:t>
      </w:r>
    </w:p>
    <w:p w14:paraId="0155C578" w14:textId="77777777" w:rsidR="0001212D" w:rsidRPr="00FC1FF5" w:rsidRDefault="0001212D" w:rsidP="0001212D">
      <w:pPr>
        <w:pStyle w:val="Corps"/>
        <w:rPr>
          <w:rFonts w:ascii="Tekton Pro" w:eastAsia="Helvetica" w:hAnsi="Tekton Pro" w:cs="Helvetica"/>
          <w:color w:val="595959" w:themeColor="text1" w:themeTint="A6"/>
          <w:sz w:val="28"/>
          <w:szCs w:val="28"/>
        </w:rPr>
      </w:pPr>
      <w:r w:rsidRPr="00FC1FF5">
        <w:rPr>
          <w:rFonts w:ascii="Tekton Pro" w:hAnsi="Tekton Pro"/>
          <w:color w:val="595959" w:themeColor="text1" w:themeTint="A6"/>
          <w:sz w:val="28"/>
          <w:szCs w:val="28"/>
        </w:rPr>
        <w:t>2 gousses d’ail</w:t>
      </w:r>
    </w:p>
    <w:p w14:paraId="5285373A" w14:textId="77777777" w:rsidR="0001212D" w:rsidRPr="00FC1FF5" w:rsidRDefault="0001212D" w:rsidP="0001212D">
      <w:pPr>
        <w:pStyle w:val="Corps"/>
        <w:rPr>
          <w:rFonts w:ascii="Tekton Pro" w:eastAsia="Helvetica" w:hAnsi="Tekton Pro" w:cs="Helvetica"/>
          <w:color w:val="595959" w:themeColor="text1" w:themeTint="A6"/>
          <w:sz w:val="28"/>
          <w:szCs w:val="28"/>
        </w:rPr>
      </w:pPr>
      <w:r w:rsidRPr="00FC1FF5">
        <w:rPr>
          <w:rFonts w:ascii="Tekton Pro" w:hAnsi="Tekton Pro"/>
          <w:color w:val="595959" w:themeColor="text1" w:themeTint="A6"/>
          <w:sz w:val="28"/>
          <w:szCs w:val="28"/>
        </w:rPr>
        <w:t>3 petites tiges de romarin frais, hachées</w:t>
      </w:r>
    </w:p>
    <w:p w14:paraId="5BA49379" w14:textId="77777777" w:rsidR="0001212D" w:rsidRPr="00FC1FF5" w:rsidRDefault="0001212D" w:rsidP="0001212D">
      <w:pPr>
        <w:pStyle w:val="Corps"/>
        <w:rPr>
          <w:rFonts w:ascii="Tekton Pro" w:eastAsia="Helvetica" w:hAnsi="Tekton Pro" w:cs="Helvetica"/>
          <w:color w:val="595959" w:themeColor="text1" w:themeTint="A6"/>
          <w:sz w:val="28"/>
          <w:szCs w:val="28"/>
        </w:rPr>
      </w:pPr>
      <w:r w:rsidRPr="00FC1FF5">
        <w:rPr>
          <w:rFonts w:ascii="Tekton Pro" w:hAnsi="Tekton Pro"/>
          <w:color w:val="595959" w:themeColor="text1" w:themeTint="A6"/>
          <w:sz w:val="28"/>
          <w:szCs w:val="28"/>
        </w:rPr>
        <w:t>6 tiges de thym frais, hachées</w:t>
      </w:r>
      <w:r w:rsidRPr="00FC1FF5">
        <w:rPr>
          <w:rFonts w:ascii="Tekton Pro" w:eastAsia="Helvetica" w:hAnsi="Tekton Pro" w:cs="Helvetica"/>
          <w:color w:val="595959" w:themeColor="text1" w:themeTint="A6"/>
          <w:sz w:val="28"/>
          <w:szCs w:val="28"/>
        </w:rPr>
        <w:br/>
      </w:r>
      <w:r w:rsidRPr="00FC1FF5">
        <w:rPr>
          <w:rFonts w:ascii="Tekton Pro" w:hAnsi="Tekton Pro"/>
          <w:color w:val="595959" w:themeColor="text1" w:themeTint="A6"/>
          <w:sz w:val="28"/>
          <w:szCs w:val="28"/>
        </w:rPr>
        <w:t xml:space="preserve">1 c. à c. de poivre en grains </w:t>
      </w:r>
    </w:p>
    <w:p w14:paraId="53BA615F" w14:textId="05BF6278" w:rsidR="0001212D" w:rsidRPr="00FC1FF5" w:rsidRDefault="00387BD7" w:rsidP="0001212D">
      <w:pPr>
        <w:pStyle w:val="Corps"/>
        <w:ind w:left="720"/>
        <w:rPr>
          <w:rFonts w:ascii="Tekton Pro" w:eastAsia="Helvetica" w:hAnsi="Tekton Pro" w:cs="Helvetica"/>
          <w:color w:val="595959" w:themeColor="text1" w:themeTint="A6"/>
          <w:sz w:val="28"/>
          <w:szCs w:val="28"/>
        </w:rPr>
      </w:pPr>
      <w:r w:rsidRPr="00FC1FF5">
        <w:rPr>
          <w:rFonts w:ascii="Tekton Pro" w:hAnsi="Tekton Pro"/>
          <w:color w:val="595959" w:themeColor="text1" w:themeTint="A6"/>
          <w:sz w:val="28"/>
          <w:szCs w:val="28"/>
        </w:rPr>
        <w:t xml:space="preserve">1 </w:t>
      </w:r>
      <w:r w:rsidR="0001212D" w:rsidRPr="00FC1FF5">
        <w:rPr>
          <w:rFonts w:ascii="Tekton Pro" w:hAnsi="Tekton Pro"/>
          <w:color w:val="595959" w:themeColor="text1" w:themeTint="A6"/>
          <w:sz w:val="28"/>
          <w:szCs w:val="28"/>
        </w:rPr>
        <w:t>Citron</w:t>
      </w:r>
      <w:r w:rsidR="0001212D" w:rsidRPr="00FC1FF5">
        <w:rPr>
          <w:rFonts w:ascii="Tekton Pro" w:eastAsia="Helvetica" w:hAnsi="Tekton Pro" w:cs="Helvetica"/>
          <w:color w:val="595959" w:themeColor="text1" w:themeTint="A6"/>
          <w:sz w:val="28"/>
          <w:szCs w:val="28"/>
        </w:rPr>
        <w:br/>
      </w:r>
    </w:p>
    <w:p w14:paraId="1F0258B4" w14:textId="77777777" w:rsidR="0001212D" w:rsidRPr="00FC1FF5" w:rsidRDefault="0001212D" w:rsidP="0001212D">
      <w:pPr>
        <w:pStyle w:val="Corps"/>
        <w:ind w:left="284"/>
        <w:rPr>
          <w:rFonts w:ascii="Tekton Pro" w:eastAsia="Helvetica" w:hAnsi="Tekton Pro" w:cs="Helvetica"/>
          <w:color w:val="595959" w:themeColor="text1" w:themeTint="A6"/>
        </w:rPr>
      </w:pPr>
    </w:p>
    <w:p w14:paraId="3FF8040F" w14:textId="77777777" w:rsidR="0001212D" w:rsidRPr="00FC1FF5" w:rsidRDefault="0001212D" w:rsidP="00FC1FF5">
      <w:pPr>
        <w:pStyle w:val="Corps"/>
        <w:rPr>
          <w:rFonts w:ascii="Tekton Pro" w:hAnsi="Tekton Pro"/>
          <w:color w:val="595959" w:themeColor="text1" w:themeTint="A6"/>
        </w:rPr>
      </w:pPr>
    </w:p>
    <w:p w14:paraId="33EC2253" w14:textId="77777777" w:rsidR="0001212D" w:rsidRPr="00FC1FF5" w:rsidRDefault="0001212D" w:rsidP="0001212D">
      <w:pPr>
        <w:pStyle w:val="Corps"/>
        <w:jc w:val="both"/>
        <w:rPr>
          <w:rFonts w:ascii="Tekton Pro" w:hAnsi="Tekton Pro"/>
          <w:color w:val="595959" w:themeColor="text1" w:themeTint="A6"/>
        </w:rPr>
      </w:pPr>
    </w:p>
    <w:p w14:paraId="3036603D" w14:textId="04ED9649" w:rsidR="0001212D" w:rsidRPr="00FC1FF5" w:rsidRDefault="0001212D" w:rsidP="0001212D">
      <w:pPr>
        <w:pStyle w:val="Corps"/>
        <w:jc w:val="both"/>
        <w:rPr>
          <w:rFonts w:ascii="Tekton Pro" w:eastAsia="Helvetica" w:hAnsi="Tekton Pro" w:cs="Helvetica"/>
          <w:color w:val="595959" w:themeColor="text1" w:themeTint="A6"/>
          <w:sz w:val="28"/>
          <w:szCs w:val="28"/>
        </w:rPr>
      </w:pPr>
      <w:r w:rsidRPr="00FC1FF5">
        <w:rPr>
          <w:rFonts w:ascii="Tekton Pro" w:hAnsi="Tekton Pro"/>
          <w:color w:val="595959" w:themeColor="text1" w:themeTint="A6"/>
          <w:sz w:val="28"/>
          <w:szCs w:val="28"/>
        </w:rPr>
        <w:t>Effeuillez et hachez les brins de thym et de romarin. Mélangez avec les huiles, le piment, les grains de poivre concassés, le zeste du citron et les gousses d’ail écrasée avec le plat du couteau.</w:t>
      </w:r>
    </w:p>
    <w:p w14:paraId="3116DF20" w14:textId="77777777" w:rsidR="0001212D" w:rsidRPr="00FC1FF5" w:rsidRDefault="0001212D" w:rsidP="0001212D">
      <w:pPr>
        <w:pStyle w:val="Corps"/>
        <w:jc w:val="both"/>
        <w:rPr>
          <w:rFonts w:ascii="Tekton Pro" w:eastAsia="Helvetica" w:hAnsi="Tekton Pro" w:cs="Helvetica"/>
          <w:color w:val="595959" w:themeColor="text1" w:themeTint="A6"/>
          <w:sz w:val="28"/>
          <w:szCs w:val="28"/>
        </w:rPr>
      </w:pPr>
    </w:p>
    <w:p w14:paraId="557A95BB" w14:textId="1B7B2046" w:rsidR="0001212D" w:rsidRPr="00FC1FF5" w:rsidRDefault="0001212D" w:rsidP="0001212D">
      <w:pPr>
        <w:pStyle w:val="Corps"/>
        <w:jc w:val="both"/>
        <w:rPr>
          <w:rFonts w:ascii="Tekton Pro" w:eastAsia="Helvetica" w:hAnsi="Tekton Pro" w:cs="Helvetica"/>
          <w:color w:val="595959" w:themeColor="text1" w:themeTint="A6"/>
          <w:sz w:val="28"/>
          <w:szCs w:val="28"/>
        </w:rPr>
      </w:pPr>
      <w:r w:rsidRPr="00FC1FF5">
        <w:rPr>
          <w:rFonts w:ascii="Tekton Pro" w:hAnsi="Tekton Pro"/>
          <w:color w:val="595959" w:themeColor="text1" w:themeTint="A6"/>
          <w:sz w:val="28"/>
          <w:szCs w:val="28"/>
        </w:rPr>
        <w:t xml:space="preserve">Coupez le </w:t>
      </w:r>
      <w:r w:rsidR="00FC1FF5">
        <w:rPr>
          <w:rFonts w:ascii="Tekton Pro" w:hAnsi="Tekton Pro"/>
          <w:color w:val="595959" w:themeColor="text1" w:themeTint="A6"/>
          <w:sz w:val="28"/>
          <w:szCs w:val="28"/>
        </w:rPr>
        <w:t>c</w:t>
      </w:r>
      <w:r w:rsidRPr="00FC1FF5">
        <w:rPr>
          <w:rFonts w:ascii="Tekton Pro" w:hAnsi="Tekton Pro"/>
          <w:color w:val="595959" w:themeColor="text1" w:themeTint="A6"/>
          <w:sz w:val="28"/>
          <w:szCs w:val="28"/>
        </w:rPr>
        <w:t xml:space="preserve">omté et la </w:t>
      </w:r>
      <w:r w:rsidR="00FC1FF5">
        <w:rPr>
          <w:rFonts w:ascii="Tekton Pro" w:hAnsi="Tekton Pro"/>
          <w:color w:val="595959" w:themeColor="text1" w:themeTint="A6"/>
          <w:sz w:val="28"/>
          <w:szCs w:val="28"/>
        </w:rPr>
        <w:t>mi</w:t>
      </w:r>
      <w:r w:rsidRPr="00FC1FF5">
        <w:rPr>
          <w:rFonts w:ascii="Tekton Pro" w:hAnsi="Tekton Pro"/>
          <w:color w:val="595959" w:themeColor="text1" w:themeTint="A6"/>
          <w:sz w:val="28"/>
          <w:szCs w:val="28"/>
        </w:rPr>
        <w:t>molette en dés de la taille d’une bouchée. Mettez-les dans un bocal, versez l’huile par-dessus. Fermez, secouez et mettez à mariner au réfrigérateur, au minimum 30 minutes, mais idéalement 24 heures pour que les arômes se mélangent bien.</w:t>
      </w:r>
    </w:p>
    <w:p w14:paraId="5ACF0F3C" w14:textId="77777777" w:rsidR="0001212D" w:rsidRPr="00FC1FF5" w:rsidRDefault="0001212D" w:rsidP="0001212D">
      <w:pPr>
        <w:pStyle w:val="Corps"/>
        <w:jc w:val="both"/>
        <w:rPr>
          <w:rFonts w:ascii="Tekton Pro" w:eastAsia="Helvetica" w:hAnsi="Tekton Pro" w:cs="Helvetica"/>
          <w:b/>
          <w:bCs/>
          <w:color w:val="595959" w:themeColor="text1" w:themeTint="A6"/>
          <w:sz w:val="28"/>
          <w:szCs w:val="28"/>
        </w:rPr>
      </w:pPr>
    </w:p>
    <w:p w14:paraId="548844A4" w14:textId="1099C54E" w:rsidR="0001212D" w:rsidRPr="00FC1FF5" w:rsidRDefault="0001212D" w:rsidP="0001212D">
      <w:pPr>
        <w:pStyle w:val="Corps"/>
        <w:jc w:val="both"/>
        <w:rPr>
          <w:rFonts w:ascii="Tekton Pro" w:eastAsia="Helvetica" w:hAnsi="Tekton Pro" w:cs="Helvetica"/>
          <w:color w:val="595959" w:themeColor="text1" w:themeTint="A6"/>
          <w:sz w:val="28"/>
          <w:szCs w:val="28"/>
        </w:rPr>
      </w:pPr>
      <w:r w:rsidRPr="00FC1FF5">
        <w:rPr>
          <w:rFonts w:ascii="Tekton Pro" w:hAnsi="Tekton Pro"/>
          <w:b/>
          <w:bCs/>
          <w:color w:val="595959" w:themeColor="text1" w:themeTint="A6"/>
          <w:sz w:val="28"/>
          <w:szCs w:val="28"/>
        </w:rPr>
        <w:t>Astuce</w:t>
      </w:r>
      <w:r w:rsidRPr="00FC1FF5">
        <w:rPr>
          <w:rFonts w:ascii="Tekton Pro" w:hAnsi="Tekton Pro"/>
          <w:color w:val="595959" w:themeColor="text1" w:themeTint="A6"/>
          <w:sz w:val="28"/>
          <w:szCs w:val="28"/>
        </w:rPr>
        <w:t xml:space="preserve"> : préparez plusieurs bocaux et variez les saveurs en ajoutant à l’huile 1 c. à soupe de miel, ou de confit de tomates séchées, de pesto, de tapenade, etc… Et surtout gardez l’huile ! Elle sera délicieuse dans une vinaigrette ou pour cuire un poisson ou de la volaille.</w:t>
      </w:r>
    </w:p>
    <w:p w14:paraId="6443A998" w14:textId="77777777" w:rsidR="00FC1FF5" w:rsidRDefault="00FC1FF5" w:rsidP="00FC1FF5">
      <w:pPr>
        <w:jc w:val="both"/>
        <w:rPr>
          <w:rFonts w:ascii="Tekton Pro" w:hAnsi="Tekton Pro" w:cs="Arial Unicode MS"/>
          <w:b/>
          <w:bCs/>
          <w:color w:val="595959" w:themeColor="text1" w:themeTint="A6"/>
          <w:sz w:val="28"/>
          <w:szCs w:val="28"/>
          <w:lang w:eastAsia="fr-FR"/>
        </w:rPr>
      </w:pPr>
    </w:p>
    <w:p w14:paraId="04E51DF6" w14:textId="77777777" w:rsidR="00FC1FF5" w:rsidRDefault="00FC1FF5" w:rsidP="00FC1FF5">
      <w:pPr>
        <w:jc w:val="both"/>
        <w:rPr>
          <w:rFonts w:ascii="Tekton Pro" w:hAnsi="Tekton Pro" w:cs="Arial Unicode MS"/>
          <w:b/>
          <w:bCs/>
          <w:color w:val="595959" w:themeColor="text1" w:themeTint="A6"/>
          <w:sz w:val="28"/>
          <w:szCs w:val="28"/>
          <w:lang w:eastAsia="fr-FR"/>
        </w:rPr>
      </w:pPr>
    </w:p>
    <w:p w14:paraId="610589F4" w14:textId="12CE06BC" w:rsidR="00FC1FF5" w:rsidRPr="00443D3D" w:rsidRDefault="00FC1FF5" w:rsidP="00FC1FF5">
      <w:pPr>
        <w:jc w:val="both"/>
        <w:rPr>
          <w:rFonts w:ascii="Tekton Pro" w:hAnsi="Tekton Pro" w:cs="Arial Unicode MS"/>
          <w:b/>
          <w:bCs/>
          <w:color w:val="595959" w:themeColor="text1" w:themeTint="A6"/>
          <w:sz w:val="28"/>
          <w:szCs w:val="28"/>
          <w:lang w:eastAsia="fr-FR"/>
        </w:rPr>
      </w:pPr>
      <w:r w:rsidRPr="00443D3D">
        <w:rPr>
          <w:rFonts w:ascii="Tekton Pro" w:eastAsiaTheme="minorHAnsi" w:hAnsi="Tekton Pro" w:cs="Arial"/>
          <w:noProof/>
          <w:color w:val="595959" w:themeColor="text1" w:themeTint="A6"/>
          <w:sz w:val="26"/>
          <w:szCs w:val="26"/>
          <w:u w:color="191919"/>
          <w:bdr w:val="none" w:sz="0" w:space="0" w:color="auto"/>
        </w:rPr>
        <w:drawing>
          <wp:anchor distT="0" distB="0" distL="114300" distR="114300" simplePos="0" relativeHeight="251660288" behindDoc="1" locked="0" layoutInCell="1" allowOverlap="1" wp14:anchorId="4DEA40BB" wp14:editId="2EC233B4">
            <wp:simplePos x="0" y="0"/>
            <wp:positionH relativeFrom="margin">
              <wp:align>right</wp:align>
            </wp:positionH>
            <wp:positionV relativeFrom="paragraph">
              <wp:posOffset>5715</wp:posOffset>
            </wp:positionV>
            <wp:extent cx="590550" cy="590550"/>
            <wp:effectExtent l="0" t="0" r="0" b="0"/>
            <wp:wrapTight wrapText="bothSides">
              <wp:wrapPolygon edited="0">
                <wp:start x="0" y="0"/>
                <wp:lineTo x="0" y="20903"/>
                <wp:lineTo x="20903" y="20903"/>
                <wp:lineTo x="20903" y="0"/>
                <wp:lineTo x="0" y="0"/>
              </wp:wrapPolygon>
            </wp:wrapTight>
            <wp:docPr id="3" name="Image 3"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3D3D">
        <w:rPr>
          <w:rFonts w:ascii="Tekton Pro" w:hAnsi="Tekton Pro" w:cs="Arial Unicode MS"/>
          <w:b/>
          <w:bCs/>
          <w:color w:val="595959" w:themeColor="text1" w:themeTint="A6"/>
          <w:sz w:val="28"/>
          <w:szCs w:val="28"/>
          <w:lang w:eastAsia="fr-FR"/>
        </w:rPr>
        <w:t>Recette et stylisme : Annelyse Chardon</w:t>
      </w:r>
    </w:p>
    <w:p w14:paraId="2C8A3A45" w14:textId="77777777" w:rsidR="00FC1FF5" w:rsidRPr="00443D3D" w:rsidRDefault="00FC1FF5" w:rsidP="00FC1FF5">
      <w:pPr>
        <w:jc w:val="both"/>
        <w:rPr>
          <w:rFonts w:ascii="Avenir Next LT Pro Light" w:hAnsi="Avenir Next LT Pro Light"/>
          <w:color w:val="595959" w:themeColor="text1" w:themeTint="A6"/>
          <w:sz w:val="22"/>
          <w:szCs w:val="22"/>
        </w:rPr>
      </w:pPr>
      <w:r w:rsidRPr="00443D3D">
        <w:rPr>
          <w:rFonts w:ascii="Tekton Pro" w:hAnsi="Tekton Pro" w:cs="Arial Unicode MS"/>
          <w:b/>
          <w:bCs/>
          <w:color w:val="595959" w:themeColor="text1" w:themeTint="A6"/>
          <w:sz w:val="28"/>
          <w:szCs w:val="28"/>
          <w:lang w:eastAsia="fr-FR"/>
        </w:rPr>
        <w:t xml:space="preserve">Crédit photo : Julie Mechali / </w:t>
      </w:r>
      <w:proofErr w:type="spellStart"/>
      <w:r w:rsidRPr="00443D3D">
        <w:rPr>
          <w:rFonts w:ascii="Tekton Pro" w:hAnsi="Tekton Pro" w:cs="Arial Unicode MS"/>
          <w:b/>
          <w:bCs/>
          <w:color w:val="595959" w:themeColor="text1" w:themeTint="A6"/>
          <w:sz w:val="28"/>
          <w:szCs w:val="28"/>
          <w:lang w:eastAsia="fr-FR"/>
        </w:rPr>
        <w:t>Cniel</w:t>
      </w:r>
      <w:proofErr w:type="spellEnd"/>
    </w:p>
    <w:p w14:paraId="228B8292" w14:textId="77777777" w:rsidR="00803203" w:rsidRPr="00FC1FF5" w:rsidRDefault="00803203">
      <w:pPr>
        <w:rPr>
          <w:rFonts w:ascii="Tekton Pro" w:hAnsi="Tekton Pro"/>
          <w:color w:val="595959" w:themeColor="text1" w:themeTint="A6"/>
        </w:rPr>
      </w:pPr>
    </w:p>
    <w:sectPr w:rsidR="00803203" w:rsidRPr="00FC1FF5" w:rsidSect="00FC1FF5">
      <w:pgSz w:w="11906" w:h="16838"/>
      <w:pgMar w:top="1417"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default"/>
  </w:font>
  <w:font w:name="Calibri">
    <w:panose1 w:val="020F0502020204030204"/>
    <w:charset w:val="00"/>
    <w:family w:val="swiss"/>
    <w:pitch w:val="variable"/>
    <w:sig w:usb0="E0002EFF" w:usb1="C000247B" w:usb2="00000009" w:usb3="00000000" w:csb0="000001FF" w:csb1="00000000"/>
  </w:font>
  <w:font w:name="Helvetica Neue">
    <w:altName w:val="Arial"/>
    <w:charset w:val="00"/>
    <w:family w:val="roman"/>
    <w:pitch w:val="default"/>
  </w:font>
  <w:font w:name="Tekton Pro">
    <w:panose1 w:val="020F0603020208020904"/>
    <w:charset w:val="00"/>
    <w:family w:val="swiss"/>
    <w:notTrueType/>
    <w:pitch w:val="variable"/>
    <w:sig w:usb0="00000007" w:usb1="00000001" w:usb2="00000000" w:usb3="00000000" w:csb0="00000093"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altName w:val="Avenir Next LT Pro Light"/>
    <w:charset w:val="00"/>
    <w:family w:val="swiss"/>
    <w:pitch w:val="variable"/>
    <w:sig w:usb0="A00000EF" w:usb1="5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C4BED"/>
    <w:multiLevelType w:val="hybridMultilevel"/>
    <w:tmpl w:val="EF682AB8"/>
    <w:styleLink w:val="Nombres"/>
    <w:lvl w:ilvl="0" w:tplc="581A598E">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015A132E">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21C84B6A">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B194EDBA">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A14C4DC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1CF443C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C9F2E5AE">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CF22ECD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B8762EEA">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1540E6B"/>
    <w:multiLevelType w:val="hybridMultilevel"/>
    <w:tmpl w:val="32204DD4"/>
    <w:lvl w:ilvl="0" w:tplc="32CC1CCC">
      <w:start w:val="1"/>
      <w:numFmt w:val="decimal"/>
      <w:lvlText w:val="%1"/>
      <w:lvlJc w:val="left"/>
      <w:pPr>
        <w:ind w:left="644" w:hanging="360"/>
      </w:pPr>
      <w:rPr>
        <w:rFonts w:eastAsia="Arial Unicode MS" w:cs="Arial Unicode M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37417979"/>
    <w:multiLevelType w:val="hybridMultilevel"/>
    <w:tmpl w:val="EF682AB8"/>
    <w:numStyleLink w:val="Nombres"/>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12D"/>
    <w:rsid w:val="0001212D"/>
    <w:rsid w:val="00387BD7"/>
    <w:rsid w:val="00803203"/>
    <w:rsid w:val="00FC1F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80D3A"/>
  <w15:chartTrackingRefBased/>
  <w15:docId w15:val="{C7B0C466-34B9-4C15-AD0E-019DF89E8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FF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rsid w:val="0001212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numbering" w:customStyle="1" w:styleId="Nombres">
    <w:name w:val="Nombres"/>
    <w:rsid w:val="0001212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199</Words>
  <Characters>1100</Characters>
  <Application>Microsoft Office Word</Application>
  <DocSecurity>0</DocSecurity>
  <Lines>9</Lines>
  <Paragraphs>2</Paragraphs>
  <ScaleCrop>false</ScaleCrop>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 Béatrice</dc:creator>
  <cp:keywords/>
  <dc:description/>
  <cp:lastModifiedBy>GROS Béatrice</cp:lastModifiedBy>
  <cp:revision>3</cp:revision>
  <dcterms:created xsi:type="dcterms:W3CDTF">2021-02-16T13:49:00Z</dcterms:created>
  <dcterms:modified xsi:type="dcterms:W3CDTF">2021-03-05T14:54:00Z</dcterms:modified>
</cp:coreProperties>
</file>