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5A1B0" w14:textId="238C5EAA" w:rsidR="00173493" w:rsidRPr="00173493" w:rsidRDefault="008E24DE" w:rsidP="00787F44">
      <w:pPr>
        <w:jc w:val="both"/>
        <w:rPr>
          <w:b/>
          <w:bCs/>
        </w:rPr>
      </w:pPr>
      <w:bookmarkStart w:id="0" w:name="_Hlk67572388"/>
      <w:bookmarkStart w:id="1" w:name="_Hlk33538514"/>
      <w:bookmarkStart w:id="2" w:name="_Hlk521397545"/>
      <w:bookmarkStart w:id="3" w:name="_Hlk521397512"/>
      <w:r>
        <w:rPr>
          <w:b/>
          <w:bCs/>
        </w:rPr>
        <w:t xml:space="preserve">Des évolutions de prix contrastées </w:t>
      </w:r>
      <w:r w:rsidR="00DF425A">
        <w:rPr>
          <w:b/>
          <w:bCs/>
        </w:rPr>
        <w:t xml:space="preserve">selon les familles de produits laitiers </w:t>
      </w:r>
      <w:r w:rsidR="002F6DF2">
        <w:rPr>
          <w:b/>
          <w:bCs/>
        </w:rPr>
        <w:t>!</w:t>
      </w:r>
    </w:p>
    <w:p w14:paraId="6C62F657" w14:textId="4FF13452" w:rsidR="00C1565E" w:rsidRDefault="004F4FA5" w:rsidP="00C1565E">
      <w:pPr>
        <w:jc w:val="both"/>
      </w:pPr>
      <w:bookmarkStart w:id="4" w:name="_Hlk94164118"/>
      <w:r>
        <w:t>Après plusieurs mois</w:t>
      </w:r>
      <w:r w:rsidR="00461E85">
        <w:t xml:space="preserve"> de baisse</w:t>
      </w:r>
      <w:r>
        <w:t>, l</w:t>
      </w:r>
      <w:r w:rsidR="00877DAC">
        <w:t>e</w:t>
      </w:r>
      <w:r w:rsidR="00BE378A">
        <w:t xml:space="preserve"> prix de</w:t>
      </w:r>
      <w:r w:rsidR="003438E8">
        <w:t xml:space="preserve"> la poudre de lait écrémé tend à se stabiliser autour de </w:t>
      </w:r>
      <w:r w:rsidR="00123248">
        <w:t>2 </w:t>
      </w:r>
      <w:r w:rsidR="0097581F">
        <w:t>5</w:t>
      </w:r>
      <w:r w:rsidR="00123248">
        <w:t>00</w:t>
      </w:r>
      <w:r w:rsidR="0033148E">
        <w:rPr>
          <w:rFonts w:cstheme="minorHAnsi"/>
        </w:rPr>
        <w:t> </w:t>
      </w:r>
      <w:r w:rsidR="0033148E">
        <w:t>€</w:t>
      </w:r>
      <w:r w:rsidR="00123248">
        <w:t xml:space="preserve"> </w:t>
      </w:r>
      <w:r w:rsidR="0033148E">
        <w:t xml:space="preserve">la tonne, ce qui correspond globalement à son niveau moyen </w:t>
      </w:r>
      <w:r w:rsidR="001A2A06">
        <w:t>des</w:t>
      </w:r>
      <w:r w:rsidR="003D6C22">
        <w:t xml:space="preserve"> 10 dernières années</w:t>
      </w:r>
      <w:r w:rsidR="000F3CC5">
        <w:t xml:space="preserve"> (cf</w:t>
      </w:r>
      <w:r w:rsidR="003D6C22">
        <w:t>.</w:t>
      </w:r>
      <w:r w:rsidR="000F3CC5">
        <w:t xml:space="preserve"> graphique ci-dessous).</w:t>
      </w:r>
      <w:r w:rsidR="003D6C22">
        <w:t xml:space="preserve"> </w:t>
      </w:r>
      <w:r w:rsidR="00EC05CC">
        <w:t>Le</w:t>
      </w:r>
      <w:r w:rsidR="009D34CE">
        <w:t xml:space="preserve"> prix du</w:t>
      </w:r>
      <w:r w:rsidR="00EC05CC">
        <w:t xml:space="preserve"> beurre </w:t>
      </w:r>
      <w:r w:rsidR="002C0E61">
        <w:t>continue, en revanche, de baisser</w:t>
      </w:r>
      <w:r w:rsidR="009D34CE">
        <w:t xml:space="preserve">. Il se situe désormais en dessous </w:t>
      </w:r>
      <w:r w:rsidR="00113773">
        <w:t xml:space="preserve">de </w:t>
      </w:r>
      <w:r w:rsidR="009D34CE">
        <w:t>la barre des 5 000 € la tonne.</w:t>
      </w:r>
      <w:r w:rsidR="002C0E61">
        <w:t xml:space="preserve"> </w:t>
      </w:r>
      <w:r w:rsidR="00BA2C98">
        <w:t>C</w:t>
      </w:r>
      <w:r w:rsidR="00595884">
        <w:t xml:space="preserve">eci reste néanmoins un </w:t>
      </w:r>
      <w:r w:rsidR="00BA2C98">
        <w:t>niveau</w:t>
      </w:r>
      <w:r w:rsidR="00595884">
        <w:t xml:space="preserve"> relativement élevé, </w:t>
      </w:r>
      <w:r w:rsidR="00266E0F">
        <w:t xml:space="preserve">environ </w:t>
      </w:r>
      <w:r w:rsidR="00CB5DAF">
        <w:t>1</w:t>
      </w:r>
      <w:r w:rsidR="00EF5213">
        <w:t xml:space="preserve"> </w:t>
      </w:r>
      <w:r w:rsidR="00CB5DAF">
        <w:t>000 € au-dessus de la moyenne d</w:t>
      </w:r>
      <w:r w:rsidR="00EF5213">
        <w:t>es 10 dernières années.</w:t>
      </w:r>
      <w:r w:rsidR="003E15E5">
        <w:t xml:space="preserve"> </w:t>
      </w:r>
      <w:bookmarkEnd w:id="0"/>
      <w:bookmarkEnd w:id="4"/>
    </w:p>
    <w:p w14:paraId="22B55DA3" w14:textId="26F9A0C7" w:rsidR="0023170E" w:rsidRDefault="0097581F" w:rsidP="00C1565E">
      <w:pPr>
        <w:jc w:val="center"/>
      </w:pPr>
      <w:r w:rsidRPr="0097581F">
        <w:drawing>
          <wp:inline distT="0" distB="0" distL="0" distR="0" wp14:anchorId="2987E6A1" wp14:editId="750D5174">
            <wp:extent cx="5508000" cy="2379600"/>
            <wp:effectExtent l="0" t="0" r="0" b="0"/>
            <wp:docPr id="140706969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8000" cy="237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1E7B6247" w:rsidR="00972A62" w:rsidRDefault="003B393A" w:rsidP="008A42DF">
      <w:pPr>
        <w:jc w:val="both"/>
      </w:pPr>
      <w:bookmarkStart w:id="5" w:name="_Hlk67572442"/>
      <w:r>
        <w:t>L</w:t>
      </w:r>
      <w:r w:rsidR="00F02BAF">
        <w:t xml:space="preserve">a production </w:t>
      </w:r>
      <w:r w:rsidR="00101225">
        <w:t xml:space="preserve">laitière </w:t>
      </w:r>
      <w:r w:rsidR="007F2AEE">
        <w:t>d</w:t>
      </w:r>
      <w:r w:rsidR="005C23EC">
        <w:t>ans les</w:t>
      </w:r>
      <w:r w:rsidR="004612A2">
        <w:t xml:space="preserve"> grands bassins exportateurs </w:t>
      </w:r>
      <w:r w:rsidR="00101225">
        <w:t>mondiaux</w:t>
      </w:r>
      <w:r w:rsidR="00FA507A">
        <w:t xml:space="preserve"> </w:t>
      </w:r>
      <w:r w:rsidR="00A373B5">
        <w:t>se redresse</w:t>
      </w:r>
      <w:r w:rsidR="00A373B5">
        <w:t xml:space="preserve"> </w:t>
      </w:r>
      <w:r w:rsidR="00A373B5">
        <w:t>depuis quelques mois</w:t>
      </w:r>
      <w:r w:rsidR="00A373B5">
        <w:t xml:space="preserve"> </w:t>
      </w:r>
      <w:r w:rsidR="004612A2">
        <w:t>(cf. graphique ci-dessous)</w:t>
      </w:r>
      <w:r w:rsidR="00B245E6">
        <w:t xml:space="preserve">, après une </w:t>
      </w:r>
      <w:r w:rsidR="008A6317">
        <w:t xml:space="preserve">période de baisse </w:t>
      </w:r>
      <w:r w:rsidR="00536231">
        <w:t>sur une bonne partie</w:t>
      </w:r>
      <w:r w:rsidR="008A6317">
        <w:t xml:space="preserve"> de l’année 2022</w:t>
      </w:r>
      <w:r w:rsidR="004612A2">
        <w:t>.</w:t>
      </w:r>
      <w:r w:rsidR="00D41F1D">
        <w:t xml:space="preserve"> </w:t>
      </w:r>
      <w:r w:rsidR="00626519">
        <w:t xml:space="preserve">En conséquence, </w:t>
      </w:r>
      <w:r w:rsidR="00D109D2">
        <w:t>les évolutions globales sur l</w:t>
      </w:r>
      <w:r w:rsidR="00737582">
        <w:t>’ensemble des</w:t>
      </w:r>
      <w:r w:rsidR="00D109D2">
        <w:t xml:space="preserve"> douze dernier</w:t>
      </w:r>
      <w:r w:rsidR="00E50E03">
        <w:t xml:space="preserve">s mois </w:t>
      </w:r>
      <w:r w:rsidR="007925E7">
        <w:t>s</w:t>
      </w:r>
      <w:r w:rsidR="00B00062">
        <w:t>’avèrent</w:t>
      </w:r>
      <w:r w:rsidR="007925E7">
        <w:t xml:space="preserve"> </w:t>
      </w:r>
      <w:r w:rsidR="00F26889">
        <w:t xml:space="preserve">relativement </w:t>
      </w:r>
      <w:r w:rsidR="007925E7">
        <w:t>modérées,</w:t>
      </w:r>
      <w:r w:rsidR="00D109D2">
        <w:t xml:space="preserve"> </w:t>
      </w:r>
      <w:r w:rsidR="00FA1AB4">
        <w:t xml:space="preserve">allant d’une légère diminution en </w:t>
      </w:r>
      <w:r w:rsidR="009D6C28">
        <w:t>Nouvelle-Zélande</w:t>
      </w:r>
      <w:r w:rsidR="00FA1AB4">
        <w:t xml:space="preserve">, de </w:t>
      </w:r>
      <w:r w:rsidR="00B00062">
        <w:t>-</w:t>
      </w:r>
      <w:r w:rsidR="00FA1AB4">
        <w:t>0,</w:t>
      </w:r>
      <w:r w:rsidR="00737582">
        <w:t>5</w:t>
      </w:r>
      <w:r w:rsidR="00FA1AB4">
        <w:t>%</w:t>
      </w:r>
      <w:r w:rsidR="007D45C0">
        <w:t>,</w:t>
      </w:r>
      <w:r w:rsidR="00584577">
        <w:t xml:space="preserve"> </w:t>
      </w:r>
      <w:r w:rsidR="00FA1AB4">
        <w:t xml:space="preserve">à une croissance </w:t>
      </w:r>
      <w:r w:rsidR="007D45C0">
        <w:t>contenue dans l’Union Européenne et</w:t>
      </w:r>
      <w:r w:rsidR="00584577">
        <w:t xml:space="preserve"> </w:t>
      </w:r>
      <w:r w:rsidR="003B3D6F">
        <w:t>aux</w:t>
      </w:r>
      <w:r w:rsidR="00584577">
        <w:t xml:space="preserve"> Etats-Unis</w:t>
      </w:r>
      <w:r w:rsidR="007D45C0">
        <w:t xml:space="preserve">, </w:t>
      </w:r>
      <w:r w:rsidR="007A721C">
        <w:t xml:space="preserve">de </w:t>
      </w:r>
      <w:r w:rsidR="007D45C0">
        <w:t xml:space="preserve">respectivement </w:t>
      </w:r>
      <w:r w:rsidR="00526AA4">
        <w:t>+</w:t>
      </w:r>
      <w:r w:rsidR="00132425">
        <w:t xml:space="preserve">0,4% et </w:t>
      </w:r>
      <w:r w:rsidR="00363143">
        <w:t>+</w:t>
      </w:r>
      <w:r w:rsidR="00132425">
        <w:t>0,8%.</w:t>
      </w:r>
      <w:r w:rsidR="00D10342">
        <w:t xml:space="preserve"> </w:t>
      </w:r>
    </w:p>
    <w:p w14:paraId="7BF6FC29" w14:textId="55CD8F95" w:rsidR="00C1565E" w:rsidRDefault="00132425" w:rsidP="006061A1">
      <w:pPr>
        <w:jc w:val="center"/>
      </w:pPr>
      <w:r w:rsidRPr="00132425">
        <w:drawing>
          <wp:inline distT="0" distB="0" distL="0" distR="0" wp14:anchorId="021FD464" wp14:editId="1AFAD557">
            <wp:extent cx="5673600" cy="2955600"/>
            <wp:effectExtent l="0" t="0" r="0" b="0"/>
            <wp:docPr id="140848544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600" cy="29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609E" w14:textId="78BDB578" w:rsidR="00483032" w:rsidRDefault="00A84288" w:rsidP="00787F44">
      <w:pPr>
        <w:jc w:val="both"/>
      </w:pPr>
      <w:bookmarkStart w:id="6" w:name="_Hlk75417972"/>
      <w:bookmarkStart w:id="7" w:name="_Hlk52174946"/>
      <w:bookmarkEnd w:id="5"/>
      <w:r>
        <w:t>En France,</w:t>
      </w:r>
      <w:r w:rsidR="00DD049F">
        <w:t xml:space="preserve"> </w:t>
      </w:r>
      <w:r>
        <w:t>l</w:t>
      </w:r>
      <w:r w:rsidR="00556A9F">
        <w:t xml:space="preserve">a </w:t>
      </w:r>
      <w:r w:rsidR="00483032">
        <w:t>production</w:t>
      </w:r>
      <w:r w:rsidR="00873A8F">
        <w:t xml:space="preserve"> laitière</w:t>
      </w:r>
      <w:r w:rsidR="00483032">
        <w:t xml:space="preserve"> </w:t>
      </w:r>
      <w:r w:rsidR="00607D82">
        <w:t xml:space="preserve">est en baisse </w:t>
      </w:r>
      <w:r w:rsidR="00331824">
        <w:t>s</w:t>
      </w:r>
      <w:r w:rsidR="009F3AD6">
        <w:t xml:space="preserve">ignificative </w:t>
      </w:r>
      <w:r w:rsidR="00607D82">
        <w:t>sur le début de l’année 2023</w:t>
      </w:r>
      <w:r w:rsidR="00DF41D6">
        <w:t xml:space="preserve"> (cf. graphique ci-après)</w:t>
      </w:r>
      <w:r w:rsidR="00607D82">
        <w:t>.</w:t>
      </w:r>
      <w:r w:rsidR="00DF41D6">
        <w:t xml:space="preserve"> Selon les sondages hebdomadaires de FranceAgriMer, ce recul </w:t>
      </w:r>
      <w:r w:rsidR="00255CBB">
        <w:t>dépasserait 2%</w:t>
      </w:r>
      <w:r w:rsidR="00DF41D6">
        <w:t xml:space="preserve"> sur les </w:t>
      </w:r>
      <w:r w:rsidR="000A7D0D">
        <w:t>5 premiers mois</w:t>
      </w:r>
      <w:r w:rsidR="00DF41D6">
        <w:t xml:space="preserve">. </w:t>
      </w:r>
    </w:p>
    <w:bookmarkEnd w:id="6"/>
    <w:p w14:paraId="367D8A52" w14:textId="1C0797CE" w:rsidR="008A42DF" w:rsidRDefault="00206743" w:rsidP="008A42DF">
      <w:pPr>
        <w:jc w:val="center"/>
      </w:pPr>
      <w:r w:rsidRPr="00206743">
        <w:lastRenderedPageBreak/>
        <w:drawing>
          <wp:inline distT="0" distB="0" distL="0" distR="0" wp14:anchorId="48229D9C" wp14:editId="27C32948">
            <wp:extent cx="5274000" cy="3405600"/>
            <wp:effectExtent l="0" t="0" r="0" b="0"/>
            <wp:docPr id="10393753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000" cy="34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FC5B1CB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0E1FED">
        <w:t xml:space="preserve">se stabilise 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a </w:t>
      </w:r>
      <w:r w:rsidR="00526ADD">
        <w:t xml:space="preserve">ainsi </w:t>
      </w:r>
      <w:r>
        <w:t xml:space="preserve">progressé </w:t>
      </w:r>
      <w:r w:rsidR="008F6540">
        <w:t>de</w:t>
      </w:r>
      <w:r w:rsidR="00231C6F">
        <w:t xml:space="preserve"> </w:t>
      </w:r>
      <w:r w:rsidR="00723EB5">
        <w:t>2</w:t>
      </w:r>
      <w:r w:rsidR="00231C6F">
        <w:t xml:space="preserve">% sur un an et de </w:t>
      </w:r>
      <w:r w:rsidR="00A22849">
        <w:t>2</w:t>
      </w:r>
      <w:r w:rsidR="00723EB5">
        <w:t>3</w:t>
      </w:r>
      <w:r w:rsidR="008F6540">
        <w:t>%</w:t>
      </w:r>
      <w:r w:rsidR="00016763">
        <w:t xml:space="preserve"> </w:t>
      </w:r>
      <w:r w:rsidR="00312FCC">
        <w:t>au cours des</w:t>
      </w:r>
      <w:r w:rsidR="00016763">
        <w:t xml:space="preserve"> deux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2A6B6D29" w:rsidR="00000306" w:rsidRDefault="00A71EF6" w:rsidP="00FF2788">
      <w:pPr>
        <w:jc w:val="center"/>
      </w:pPr>
      <w:r w:rsidRPr="00A71EF6">
        <w:drawing>
          <wp:inline distT="0" distB="0" distL="0" distR="0" wp14:anchorId="2BA2D5C3" wp14:editId="5DA8809C">
            <wp:extent cx="5425200" cy="3373200"/>
            <wp:effectExtent l="0" t="0" r="0" b="0"/>
            <wp:docPr id="184517872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38BCE7" w14:textId="7EDA4F1F" w:rsidR="006B4126" w:rsidRDefault="006B4126" w:rsidP="00F029A5">
      <w:pPr>
        <w:jc w:val="both"/>
      </w:pPr>
      <w:bookmarkStart w:id="9" w:name="_Hlk104278144"/>
      <w:bookmarkStart w:id="10" w:name="_Hlk52175163"/>
      <w:r w:rsidRPr="00091C88">
        <w:t>L’augmenta</w:t>
      </w:r>
      <w:r>
        <w:t xml:space="preserve">tion des charges s’avère également </w:t>
      </w:r>
      <w:r w:rsidR="008260AF">
        <w:t>particulièrement élevée en aval de la filière. Les activités de collecte, de transformation et de distribution sont non seulement affecté</w:t>
      </w:r>
      <w:r w:rsidR="00EB6A94">
        <w:t>e</w:t>
      </w:r>
      <w:r w:rsidR="008260AF">
        <w:t>s</w:t>
      </w:r>
      <w:r w:rsidR="00EB6A94">
        <w:t xml:space="preserve"> (cf. graphique ci-dessous)</w:t>
      </w:r>
      <w:r w:rsidR="008260AF">
        <w:t xml:space="preserve"> par la hausse du prix du gaz et du ga</w:t>
      </w:r>
      <w:r w:rsidR="000D1D9E">
        <w:t>soil</w:t>
      </w:r>
      <w:r w:rsidR="008260AF">
        <w:t xml:space="preserve">, mais aussi par </w:t>
      </w:r>
      <w:r w:rsidR="00EB6A94">
        <w:t>l</w:t>
      </w:r>
      <w:r w:rsidR="00343842">
        <w:t>’augmentation</w:t>
      </w:r>
      <w:r w:rsidR="00EB6A94">
        <w:t xml:space="preserve"> du prix des </w:t>
      </w:r>
      <w:r w:rsidR="00EB6A94">
        <w:lastRenderedPageBreak/>
        <w:t>emballages</w:t>
      </w:r>
      <w:r w:rsidR="00B2230B">
        <w:t xml:space="preserve">. </w:t>
      </w:r>
      <w:r w:rsidR="00991651">
        <w:t xml:space="preserve">Pour le plastique, la hausse est </w:t>
      </w:r>
      <w:r w:rsidR="00EB6A94">
        <w:t>de</w:t>
      </w:r>
      <w:r w:rsidR="00330CCD">
        <w:t xml:space="preserve"> 1</w:t>
      </w:r>
      <w:r w:rsidR="00A608BF">
        <w:t>0</w:t>
      </w:r>
      <w:r w:rsidR="0017376B">
        <w:t>% sur un an</w:t>
      </w:r>
      <w:r w:rsidR="00EB6A94">
        <w:t xml:space="preserve"> </w:t>
      </w:r>
      <w:r w:rsidR="0017376B">
        <w:t xml:space="preserve">et de </w:t>
      </w:r>
      <w:r w:rsidR="00484177">
        <w:t>2</w:t>
      </w:r>
      <w:r w:rsidR="00A608BF">
        <w:t>5</w:t>
      </w:r>
      <w:r w:rsidR="00EB6A94">
        <w:t>%</w:t>
      </w:r>
      <w:r w:rsidR="0017376B">
        <w:t xml:space="preserve"> au cours des deux dernières années. Pour le carton, les progressions sont respectivement</w:t>
      </w:r>
      <w:r w:rsidR="00BE33CE">
        <w:t xml:space="preserve"> </w:t>
      </w:r>
      <w:r w:rsidR="009E1E14">
        <w:t xml:space="preserve">de </w:t>
      </w:r>
      <w:r w:rsidR="00A608BF">
        <w:t>7</w:t>
      </w:r>
      <w:r w:rsidR="00BE33CE">
        <w:t>% et de 3</w:t>
      </w:r>
      <w:r w:rsidR="00A608BF">
        <w:t>2</w:t>
      </w:r>
      <w:r w:rsidR="00BE33CE">
        <w:t>% sur ces deux périodes</w:t>
      </w:r>
      <w:r w:rsidR="00EB6A94">
        <w:t>.</w:t>
      </w:r>
    </w:p>
    <w:bookmarkEnd w:id="9"/>
    <w:p w14:paraId="7C85109E" w14:textId="0465FDBE" w:rsidR="00EB6A94" w:rsidRDefault="0015116B" w:rsidP="001A57CF">
      <w:pPr>
        <w:jc w:val="both"/>
      </w:pPr>
      <w:r w:rsidRPr="0015116B">
        <w:drawing>
          <wp:inline distT="0" distB="0" distL="0" distR="0" wp14:anchorId="20B26F2E" wp14:editId="43014D4A">
            <wp:extent cx="5760000" cy="2649600"/>
            <wp:effectExtent l="0" t="0" r="0" b="0"/>
            <wp:docPr id="71982904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26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27CC30CF" w:rsidR="00F029A5" w:rsidRDefault="00F029A5" w:rsidP="00F029A5">
      <w:pPr>
        <w:jc w:val="both"/>
      </w:pPr>
      <w:bookmarkStart w:id="11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15116B">
        <w:t>42</w:t>
      </w:r>
      <w:r>
        <w:t> € les mille litres</w:t>
      </w:r>
      <w:r w:rsidR="00C17CCA">
        <w:t xml:space="preserve"> sur l</w:t>
      </w:r>
      <w:r w:rsidR="00153B67">
        <w:t>e mois d</w:t>
      </w:r>
      <w:r w:rsidR="0015116B">
        <w:t>’avril</w:t>
      </w:r>
      <w:r w:rsidR="0058245D">
        <w:t xml:space="preserve"> 202</w:t>
      </w:r>
      <w:r w:rsidR="002C5C61">
        <w:t>3</w:t>
      </w:r>
      <w:r>
        <w:t xml:space="preserve">. Il se situe </w:t>
      </w:r>
      <w:r w:rsidR="001367BD">
        <w:t>3</w:t>
      </w:r>
      <w:r w:rsidR="00786A9B">
        <w:t>8</w:t>
      </w:r>
      <w:r w:rsidR="0043661A">
        <w:t>€</w:t>
      </w:r>
      <w:r>
        <w:t xml:space="preserve"> </w:t>
      </w:r>
      <w:r w:rsidR="00055DEC">
        <w:t>au</w:t>
      </w:r>
      <w:r w:rsidR="005F4DB1">
        <w:t>-</w:t>
      </w:r>
      <w:r w:rsidR="0043661A">
        <w:t>dessus d</w:t>
      </w:r>
      <w:r w:rsidR="00C17CCA">
        <w:t xml:space="preserve">u niveau </w:t>
      </w:r>
      <w:r w:rsidR="001D7AB5">
        <w:t>d</w:t>
      </w:r>
      <w:r w:rsidR="00786A9B">
        <w:t>’avril</w:t>
      </w:r>
      <w:r w:rsidR="00CE32EC">
        <w:t xml:space="preserve"> 2022</w:t>
      </w:r>
      <w:r w:rsidR="00C364FA">
        <w:t xml:space="preserve">, soit une progression relative de </w:t>
      </w:r>
      <w:r w:rsidR="00786A9B">
        <w:t>9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42DF42DE" w:rsidR="00012AFB" w:rsidRDefault="00CC0FCC" w:rsidP="00012AFB">
      <w:pPr>
        <w:jc w:val="center"/>
      </w:pPr>
      <w:bookmarkStart w:id="12" w:name="_Hlk52175226"/>
      <w:bookmarkEnd w:id="10"/>
      <w:bookmarkEnd w:id="11"/>
      <w:r w:rsidRPr="00CC0FCC">
        <w:drawing>
          <wp:inline distT="0" distB="0" distL="0" distR="0" wp14:anchorId="1DBABA66" wp14:editId="28BEA858">
            <wp:extent cx="4928400" cy="3254400"/>
            <wp:effectExtent l="0" t="0" r="0" b="0"/>
            <wp:docPr id="750338976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400" cy="32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0F9F0BDA" w:rsidR="007B36DC" w:rsidRDefault="007B36DC" w:rsidP="007B36DC">
      <w:pPr>
        <w:jc w:val="both"/>
      </w:pPr>
      <w:bookmarkStart w:id="13" w:name="_Hlk104278306"/>
      <w:bookmarkStart w:id="14" w:name="_Hlk67572668"/>
      <w:bookmarkStart w:id="15" w:name="_Hlk72996238"/>
      <w:bookmarkStart w:id="16" w:name="_Hlk82512111"/>
      <w:bookmarkStart w:id="17" w:name="_Hlk94164353"/>
      <w:r>
        <w:t>Le contexte inflationniste concerne également les produits laitiers vendus en magasin</w:t>
      </w:r>
      <w:r w:rsidR="00D323C9">
        <w:t xml:space="preserve"> (cf</w:t>
      </w:r>
      <w:r>
        <w:t>.</w:t>
      </w:r>
      <w:r w:rsidR="00D323C9">
        <w:t xml:space="preserve"> gra</w:t>
      </w:r>
      <w:r w:rsidR="00433A08">
        <w:t>phique suivant).</w:t>
      </w:r>
      <w:r>
        <w:t xml:space="preserve"> L’évolution des prix sur un an se situe dans une fourchette allant de +</w:t>
      </w:r>
      <w:r w:rsidR="005C250E">
        <w:t>20</w:t>
      </w:r>
      <w:r>
        <w:t>% à +</w:t>
      </w:r>
      <w:r w:rsidR="001B657A">
        <w:t>2</w:t>
      </w:r>
      <w:r w:rsidR="00825636">
        <w:t>4</w:t>
      </w:r>
      <w:r>
        <w:t>% selon les familles de produits laitiers.</w:t>
      </w:r>
    </w:p>
    <w:p w14:paraId="21E783CF" w14:textId="6343D17B" w:rsidR="007B36DC" w:rsidRDefault="007F1B92" w:rsidP="008E4923">
      <w:pPr>
        <w:jc w:val="center"/>
      </w:pPr>
      <w:r w:rsidRPr="007F1B92">
        <w:rPr>
          <w:noProof/>
        </w:rPr>
        <w:lastRenderedPageBreak/>
        <w:drawing>
          <wp:inline distT="0" distB="0" distL="0" distR="0" wp14:anchorId="4B1E8BC2" wp14:editId="2DCC5F80">
            <wp:extent cx="5425200" cy="3373200"/>
            <wp:effectExtent l="0" t="0" r="0" b="0"/>
            <wp:docPr id="93010456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5200" cy="337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3"/>
    <w:p w14:paraId="4AB51D4B" w14:textId="77777777" w:rsidR="00B83597" w:rsidRDefault="00B83597" w:rsidP="00DA2103">
      <w:pPr>
        <w:jc w:val="both"/>
      </w:pPr>
    </w:p>
    <w:p w14:paraId="493A663D" w14:textId="757DFDD6" w:rsidR="00BD387F" w:rsidRDefault="006F6F7D" w:rsidP="00DA2103">
      <w:pPr>
        <w:jc w:val="both"/>
      </w:pPr>
      <w:r>
        <w:t xml:space="preserve">En guise de conclusion, </w:t>
      </w:r>
      <w:r w:rsidR="00706EDA">
        <w:t xml:space="preserve">les évolutions </w:t>
      </w:r>
      <w:r w:rsidR="002E29B7">
        <w:t xml:space="preserve">de </w:t>
      </w:r>
      <w:r w:rsidR="00B63BDB">
        <w:t xml:space="preserve">prix </w:t>
      </w:r>
      <w:r w:rsidR="00706EDA">
        <w:t>sont actuellement contrastées selon les familles de pr</w:t>
      </w:r>
      <w:r w:rsidR="00A0609F">
        <w:t xml:space="preserve">oduits laitiers. </w:t>
      </w:r>
      <w:r w:rsidR="00C00F8B">
        <w:t>L</w:t>
      </w:r>
      <w:r w:rsidR="0029094F">
        <w:t>e</w:t>
      </w:r>
      <w:r w:rsidR="00ED2BE8">
        <w:t xml:space="preserve">s </w:t>
      </w:r>
      <w:r w:rsidR="0052602D">
        <w:t xml:space="preserve">prix des </w:t>
      </w:r>
      <w:r w:rsidR="0029094F">
        <w:t>p</w:t>
      </w:r>
      <w:bookmarkEnd w:id="1"/>
      <w:bookmarkEnd w:id="2"/>
      <w:bookmarkEnd w:id="3"/>
      <w:bookmarkEnd w:id="12"/>
      <w:bookmarkEnd w:id="14"/>
      <w:bookmarkEnd w:id="15"/>
      <w:bookmarkEnd w:id="16"/>
      <w:bookmarkEnd w:id="17"/>
      <w:r w:rsidR="00630E41">
        <w:t>oudres de lait</w:t>
      </w:r>
      <w:r w:rsidR="000D7254">
        <w:t xml:space="preserve"> </w:t>
      </w:r>
      <w:r w:rsidR="00E26F32">
        <w:t>tendent à se stabiliser</w:t>
      </w:r>
      <w:r w:rsidR="00E11800">
        <w:t xml:space="preserve"> après une période de forte baisse</w:t>
      </w:r>
      <w:r w:rsidR="00A46E88">
        <w:t>, tandis que l</w:t>
      </w:r>
      <w:r w:rsidR="002E29B7">
        <w:t>es produits</w:t>
      </w:r>
      <w:r w:rsidR="00A9765C">
        <w:t xml:space="preserve"> de grande consommation </w:t>
      </w:r>
      <w:r w:rsidR="007A7760">
        <w:t>restent</w:t>
      </w:r>
      <w:r w:rsidR="00283017">
        <w:t>, pour l’instant,</w:t>
      </w:r>
      <w:r w:rsidR="007A7760">
        <w:t xml:space="preserve"> dans un contexte de forte inflation</w:t>
      </w:r>
      <w:r w:rsidR="00900A53">
        <w:t>.</w:t>
      </w:r>
    </w:p>
    <w:sectPr w:rsidR="00BD3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9B9"/>
    <w:rsid w:val="00003FAD"/>
    <w:rsid w:val="00006458"/>
    <w:rsid w:val="00006BAB"/>
    <w:rsid w:val="00010966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44AA"/>
    <w:rsid w:val="0003578A"/>
    <w:rsid w:val="00035BFB"/>
    <w:rsid w:val="00035FF3"/>
    <w:rsid w:val="00037088"/>
    <w:rsid w:val="0004052F"/>
    <w:rsid w:val="00041FA7"/>
    <w:rsid w:val="00042CFC"/>
    <w:rsid w:val="000431CF"/>
    <w:rsid w:val="00043C07"/>
    <w:rsid w:val="00043C39"/>
    <w:rsid w:val="00045FDF"/>
    <w:rsid w:val="00050A51"/>
    <w:rsid w:val="00051D53"/>
    <w:rsid w:val="00054221"/>
    <w:rsid w:val="00055514"/>
    <w:rsid w:val="00055DEC"/>
    <w:rsid w:val="00057BB4"/>
    <w:rsid w:val="000600EA"/>
    <w:rsid w:val="0006113E"/>
    <w:rsid w:val="000612A3"/>
    <w:rsid w:val="00061695"/>
    <w:rsid w:val="00066467"/>
    <w:rsid w:val="000670D2"/>
    <w:rsid w:val="00070549"/>
    <w:rsid w:val="00071FFF"/>
    <w:rsid w:val="0007209A"/>
    <w:rsid w:val="000761AE"/>
    <w:rsid w:val="000806CD"/>
    <w:rsid w:val="000832CA"/>
    <w:rsid w:val="0008445F"/>
    <w:rsid w:val="000870DA"/>
    <w:rsid w:val="0008715A"/>
    <w:rsid w:val="00087352"/>
    <w:rsid w:val="00087A7F"/>
    <w:rsid w:val="00091C88"/>
    <w:rsid w:val="00093370"/>
    <w:rsid w:val="00093F7D"/>
    <w:rsid w:val="00096450"/>
    <w:rsid w:val="00096E8B"/>
    <w:rsid w:val="000A0C49"/>
    <w:rsid w:val="000A0F8F"/>
    <w:rsid w:val="000A119D"/>
    <w:rsid w:val="000A13E2"/>
    <w:rsid w:val="000A3594"/>
    <w:rsid w:val="000A512F"/>
    <w:rsid w:val="000A5DCB"/>
    <w:rsid w:val="000A612E"/>
    <w:rsid w:val="000A7D0D"/>
    <w:rsid w:val="000B0C8E"/>
    <w:rsid w:val="000B125D"/>
    <w:rsid w:val="000B23E0"/>
    <w:rsid w:val="000B34D6"/>
    <w:rsid w:val="000B403B"/>
    <w:rsid w:val="000B5F77"/>
    <w:rsid w:val="000B67AA"/>
    <w:rsid w:val="000C1112"/>
    <w:rsid w:val="000C47EE"/>
    <w:rsid w:val="000C617D"/>
    <w:rsid w:val="000C6B0C"/>
    <w:rsid w:val="000C7843"/>
    <w:rsid w:val="000C7E48"/>
    <w:rsid w:val="000D020C"/>
    <w:rsid w:val="000D1882"/>
    <w:rsid w:val="000D1D9E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2F54"/>
    <w:rsid w:val="00103354"/>
    <w:rsid w:val="001033BE"/>
    <w:rsid w:val="0010755C"/>
    <w:rsid w:val="00110377"/>
    <w:rsid w:val="00113773"/>
    <w:rsid w:val="001146EC"/>
    <w:rsid w:val="00114908"/>
    <w:rsid w:val="00114A37"/>
    <w:rsid w:val="001178BB"/>
    <w:rsid w:val="00117FF2"/>
    <w:rsid w:val="00120F10"/>
    <w:rsid w:val="00121A30"/>
    <w:rsid w:val="00121D55"/>
    <w:rsid w:val="00122DAB"/>
    <w:rsid w:val="00123248"/>
    <w:rsid w:val="00123EC8"/>
    <w:rsid w:val="001243C8"/>
    <w:rsid w:val="0012692F"/>
    <w:rsid w:val="00127065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BD"/>
    <w:rsid w:val="00137F9C"/>
    <w:rsid w:val="00140EA3"/>
    <w:rsid w:val="0014180C"/>
    <w:rsid w:val="00142F1D"/>
    <w:rsid w:val="00145197"/>
    <w:rsid w:val="0014793A"/>
    <w:rsid w:val="0015116B"/>
    <w:rsid w:val="00152A63"/>
    <w:rsid w:val="00152E6C"/>
    <w:rsid w:val="001538E3"/>
    <w:rsid w:val="00153B67"/>
    <w:rsid w:val="00153E9E"/>
    <w:rsid w:val="001548ED"/>
    <w:rsid w:val="00157C6F"/>
    <w:rsid w:val="001611E3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AF0"/>
    <w:rsid w:val="001805E5"/>
    <w:rsid w:val="00180DE2"/>
    <w:rsid w:val="00181F30"/>
    <w:rsid w:val="00182D91"/>
    <w:rsid w:val="001835FB"/>
    <w:rsid w:val="001862BE"/>
    <w:rsid w:val="0019006C"/>
    <w:rsid w:val="00190F80"/>
    <w:rsid w:val="00191F17"/>
    <w:rsid w:val="001939EB"/>
    <w:rsid w:val="0019479E"/>
    <w:rsid w:val="001950DC"/>
    <w:rsid w:val="00196263"/>
    <w:rsid w:val="0019759D"/>
    <w:rsid w:val="001A0CCB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559C"/>
    <w:rsid w:val="001B657A"/>
    <w:rsid w:val="001C1009"/>
    <w:rsid w:val="001C2C4F"/>
    <w:rsid w:val="001C54D6"/>
    <w:rsid w:val="001C5C3F"/>
    <w:rsid w:val="001C60E8"/>
    <w:rsid w:val="001D18AD"/>
    <w:rsid w:val="001D2565"/>
    <w:rsid w:val="001D5E45"/>
    <w:rsid w:val="001D7AB5"/>
    <w:rsid w:val="001E20DB"/>
    <w:rsid w:val="001E3026"/>
    <w:rsid w:val="001E37D0"/>
    <w:rsid w:val="001E3A7B"/>
    <w:rsid w:val="001E4B45"/>
    <w:rsid w:val="001E56EE"/>
    <w:rsid w:val="001E57CD"/>
    <w:rsid w:val="001E779A"/>
    <w:rsid w:val="001E7EDE"/>
    <w:rsid w:val="001F1490"/>
    <w:rsid w:val="001F1EA1"/>
    <w:rsid w:val="001F2AB6"/>
    <w:rsid w:val="001F6238"/>
    <w:rsid w:val="00201E45"/>
    <w:rsid w:val="002021FE"/>
    <w:rsid w:val="002045F3"/>
    <w:rsid w:val="002061A1"/>
    <w:rsid w:val="00206743"/>
    <w:rsid w:val="00206A9F"/>
    <w:rsid w:val="00206D90"/>
    <w:rsid w:val="00207880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32FB"/>
    <w:rsid w:val="002333FC"/>
    <w:rsid w:val="0023629A"/>
    <w:rsid w:val="002365C2"/>
    <w:rsid w:val="0024253B"/>
    <w:rsid w:val="002434A9"/>
    <w:rsid w:val="00243C2A"/>
    <w:rsid w:val="00246243"/>
    <w:rsid w:val="0025186B"/>
    <w:rsid w:val="00253BC9"/>
    <w:rsid w:val="00255832"/>
    <w:rsid w:val="002558C8"/>
    <w:rsid w:val="00255CBB"/>
    <w:rsid w:val="00261089"/>
    <w:rsid w:val="0026146C"/>
    <w:rsid w:val="002619FD"/>
    <w:rsid w:val="00261DB1"/>
    <w:rsid w:val="00262F21"/>
    <w:rsid w:val="00262F62"/>
    <w:rsid w:val="00264D7E"/>
    <w:rsid w:val="00265956"/>
    <w:rsid w:val="00266E0F"/>
    <w:rsid w:val="00272161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5FD2"/>
    <w:rsid w:val="002979DB"/>
    <w:rsid w:val="00297CF7"/>
    <w:rsid w:val="00297EBC"/>
    <w:rsid w:val="002A0B59"/>
    <w:rsid w:val="002A0B66"/>
    <w:rsid w:val="002A3DFE"/>
    <w:rsid w:val="002B4406"/>
    <w:rsid w:val="002B4C0F"/>
    <w:rsid w:val="002B4F64"/>
    <w:rsid w:val="002B5F5D"/>
    <w:rsid w:val="002B6B82"/>
    <w:rsid w:val="002B6B8F"/>
    <w:rsid w:val="002C07B9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706F"/>
    <w:rsid w:val="003113D1"/>
    <w:rsid w:val="00312FCC"/>
    <w:rsid w:val="0031595B"/>
    <w:rsid w:val="0031766A"/>
    <w:rsid w:val="00317715"/>
    <w:rsid w:val="00317C5F"/>
    <w:rsid w:val="00321573"/>
    <w:rsid w:val="00322965"/>
    <w:rsid w:val="00324AAE"/>
    <w:rsid w:val="00326E02"/>
    <w:rsid w:val="00330519"/>
    <w:rsid w:val="00330CCD"/>
    <w:rsid w:val="0033148E"/>
    <w:rsid w:val="00331824"/>
    <w:rsid w:val="00332038"/>
    <w:rsid w:val="00333AD0"/>
    <w:rsid w:val="00334FBA"/>
    <w:rsid w:val="003352D0"/>
    <w:rsid w:val="003403C7"/>
    <w:rsid w:val="00340DB9"/>
    <w:rsid w:val="00343842"/>
    <w:rsid w:val="003438E8"/>
    <w:rsid w:val="0034420C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27E"/>
    <w:rsid w:val="00363143"/>
    <w:rsid w:val="0036602F"/>
    <w:rsid w:val="003663E9"/>
    <w:rsid w:val="0036745F"/>
    <w:rsid w:val="003710F3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7869"/>
    <w:rsid w:val="00377A81"/>
    <w:rsid w:val="003805FF"/>
    <w:rsid w:val="003806E7"/>
    <w:rsid w:val="00381BAB"/>
    <w:rsid w:val="00384064"/>
    <w:rsid w:val="003846BB"/>
    <w:rsid w:val="00385749"/>
    <w:rsid w:val="0038646F"/>
    <w:rsid w:val="00391876"/>
    <w:rsid w:val="003929C1"/>
    <w:rsid w:val="00392A3E"/>
    <w:rsid w:val="003930AC"/>
    <w:rsid w:val="00394487"/>
    <w:rsid w:val="00394807"/>
    <w:rsid w:val="00396990"/>
    <w:rsid w:val="003974D9"/>
    <w:rsid w:val="003A2666"/>
    <w:rsid w:val="003A2A72"/>
    <w:rsid w:val="003A2E7B"/>
    <w:rsid w:val="003A7231"/>
    <w:rsid w:val="003A76B1"/>
    <w:rsid w:val="003B14C0"/>
    <w:rsid w:val="003B1861"/>
    <w:rsid w:val="003B1AA8"/>
    <w:rsid w:val="003B203E"/>
    <w:rsid w:val="003B393A"/>
    <w:rsid w:val="003B3D6F"/>
    <w:rsid w:val="003B6563"/>
    <w:rsid w:val="003B6763"/>
    <w:rsid w:val="003B7E7C"/>
    <w:rsid w:val="003C2CA6"/>
    <w:rsid w:val="003C4763"/>
    <w:rsid w:val="003C665F"/>
    <w:rsid w:val="003D04FF"/>
    <w:rsid w:val="003D1669"/>
    <w:rsid w:val="003D2485"/>
    <w:rsid w:val="003D3466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3E77"/>
    <w:rsid w:val="003F433E"/>
    <w:rsid w:val="003F4D27"/>
    <w:rsid w:val="003F5B98"/>
    <w:rsid w:val="003F5C00"/>
    <w:rsid w:val="003F5FBE"/>
    <w:rsid w:val="003F6A9C"/>
    <w:rsid w:val="00401D6D"/>
    <w:rsid w:val="00403C50"/>
    <w:rsid w:val="00403EA3"/>
    <w:rsid w:val="00404864"/>
    <w:rsid w:val="00405F1E"/>
    <w:rsid w:val="00410BBD"/>
    <w:rsid w:val="004114B6"/>
    <w:rsid w:val="004125C4"/>
    <w:rsid w:val="00416422"/>
    <w:rsid w:val="00423630"/>
    <w:rsid w:val="004254B1"/>
    <w:rsid w:val="004278C7"/>
    <w:rsid w:val="0043023C"/>
    <w:rsid w:val="00430DB8"/>
    <w:rsid w:val="0043203E"/>
    <w:rsid w:val="00433A08"/>
    <w:rsid w:val="0043661A"/>
    <w:rsid w:val="00436E26"/>
    <w:rsid w:val="00440040"/>
    <w:rsid w:val="0044081E"/>
    <w:rsid w:val="00441EB5"/>
    <w:rsid w:val="00445001"/>
    <w:rsid w:val="00445886"/>
    <w:rsid w:val="00446B87"/>
    <w:rsid w:val="00450DF5"/>
    <w:rsid w:val="00450FD5"/>
    <w:rsid w:val="004523BD"/>
    <w:rsid w:val="0045512F"/>
    <w:rsid w:val="004558A4"/>
    <w:rsid w:val="00457A20"/>
    <w:rsid w:val="004612A2"/>
    <w:rsid w:val="004615CA"/>
    <w:rsid w:val="00461E85"/>
    <w:rsid w:val="00462686"/>
    <w:rsid w:val="00462FA1"/>
    <w:rsid w:val="004644EE"/>
    <w:rsid w:val="0046536F"/>
    <w:rsid w:val="00467ED6"/>
    <w:rsid w:val="00470029"/>
    <w:rsid w:val="004700D3"/>
    <w:rsid w:val="00473140"/>
    <w:rsid w:val="004737A8"/>
    <w:rsid w:val="00474898"/>
    <w:rsid w:val="004813B2"/>
    <w:rsid w:val="004828A4"/>
    <w:rsid w:val="00483032"/>
    <w:rsid w:val="00483A99"/>
    <w:rsid w:val="00483B92"/>
    <w:rsid w:val="00484177"/>
    <w:rsid w:val="00492A0F"/>
    <w:rsid w:val="00493942"/>
    <w:rsid w:val="00493E6B"/>
    <w:rsid w:val="00495270"/>
    <w:rsid w:val="004A0E22"/>
    <w:rsid w:val="004A0E33"/>
    <w:rsid w:val="004A4534"/>
    <w:rsid w:val="004A6842"/>
    <w:rsid w:val="004A7FA7"/>
    <w:rsid w:val="004B3834"/>
    <w:rsid w:val="004B61C0"/>
    <w:rsid w:val="004B6DB9"/>
    <w:rsid w:val="004B6E0D"/>
    <w:rsid w:val="004C0D97"/>
    <w:rsid w:val="004C16F7"/>
    <w:rsid w:val="004C28B2"/>
    <w:rsid w:val="004C5A39"/>
    <w:rsid w:val="004C5BF0"/>
    <w:rsid w:val="004C6730"/>
    <w:rsid w:val="004D1124"/>
    <w:rsid w:val="004D6441"/>
    <w:rsid w:val="004D79CA"/>
    <w:rsid w:val="004E371F"/>
    <w:rsid w:val="004E4F80"/>
    <w:rsid w:val="004E6606"/>
    <w:rsid w:val="004F06FF"/>
    <w:rsid w:val="004F16E6"/>
    <w:rsid w:val="004F2420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5A27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CA0"/>
    <w:rsid w:val="00530C45"/>
    <w:rsid w:val="005313FE"/>
    <w:rsid w:val="005339E2"/>
    <w:rsid w:val="005342D5"/>
    <w:rsid w:val="005355A5"/>
    <w:rsid w:val="00536231"/>
    <w:rsid w:val="00537693"/>
    <w:rsid w:val="0053772F"/>
    <w:rsid w:val="00540076"/>
    <w:rsid w:val="00542FE5"/>
    <w:rsid w:val="00543EC2"/>
    <w:rsid w:val="00544026"/>
    <w:rsid w:val="005457CB"/>
    <w:rsid w:val="00550A35"/>
    <w:rsid w:val="0055142A"/>
    <w:rsid w:val="005519DC"/>
    <w:rsid w:val="00551BA8"/>
    <w:rsid w:val="00556A9F"/>
    <w:rsid w:val="005618EF"/>
    <w:rsid w:val="00563736"/>
    <w:rsid w:val="00563D04"/>
    <w:rsid w:val="00564982"/>
    <w:rsid w:val="0056665F"/>
    <w:rsid w:val="005701E9"/>
    <w:rsid w:val="00573763"/>
    <w:rsid w:val="00573D07"/>
    <w:rsid w:val="00575053"/>
    <w:rsid w:val="0057758F"/>
    <w:rsid w:val="005811C3"/>
    <w:rsid w:val="0058152D"/>
    <w:rsid w:val="0058245D"/>
    <w:rsid w:val="00582C22"/>
    <w:rsid w:val="00583505"/>
    <w:rsid w:val="005839B4"/>
    <w:rsid w:val="00584577"/>
    <w:rsid w:val="005850A2"/>
    <w:rsid w:val="005854C0"/>
    <w:rsid w:val="0059126E"/>
    <w:rsid w:val="00591308"/>
    <w:rsid w:val="00593422"/>
    <w:rsid w:val="00593D61"/>
    <w:rsid w:val="00593F87"/>
    <w:rsid w:val="005950B7"/>
    <w:rsid w:val="00595884"/>
    <w:rsid w:val="00596AF9"/>
    <w:rsid w:val="005A2523"/>
    <w:rsid w:val="005A41D3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3692"/>
    <w:rsid w:val="005C4819"/>
    <w:rsid w:val="005C4DBD"/>
    <w:rsid w:val="005C5652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E1409"/>
    <w:rsid w:val="005E20CD"/>
    <w:rsid w:val="005E4316"/>
    <w:rsid w:val="005E5986"/>
    <w:rsid w:val="005E6693"/>
    <w:rsid w:val="005F12ED"/>
    <w:rsid w:val="005F3834"/>
    <w:rsid w:val="005F3A65"/>
    <w:rsid w:val="005F4A25"/>
    <w:rsid w:val="005F4DB1"/>
    <w:rsid w:val="005F51CE"/>
    <w:rsid w:val="005F6704"/>
    <w:rsid w:val="005F6BA0"/>
    <w:rsid w:val="005F79A8"/>
    <w:rsid w:val="006002F5"/>
    <w:rsid w:val="00600D19"/>
    <w:rsid w:val="00601B75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DD"/>
    <w:rsid w:val="00614545"/>
    <w:rsid w:val="00614834"/>
    <w:rsid w:val="0061555D"/>
    <w:rsid w:val="0061578B"/>
    <w:rsid w:val="0061629E"/>
    <w:rsid w:val="00616C43"/>
    <w:rsid w:val="006222F1"/>
    <w:rsid w:val="0062240B"/>
    <w:rsid w:val="00622843"/>
    <w:rsid w:val="006246BB"/>
    <w:rsid w:val="00626207"/>
    <w:rsid w:val="00626519"/>
    <w:rsid w:val="00626DD8"/>
    <w:rsid w:val="0062740C"/>
    <w:rsid w:val="00627BCA"/>
    <w:rsid w:val="00630E41"/>
    <w:rsid w:val="0063138C"/>
    <w:rsid w:val="00632D23"/>
    <w:rsid w:val="00633A71"/>
    <w:rsid w:val="00633B32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506B6"/>
    <w:rsid w:val="00652A8D"/>
    <w:rsid w:val="006549EC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79C1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A06B5"/>
    <w:rsid w:val="006A08C2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43F5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5802"/>
    <w:rsid w:val="006E6EDC"/>
    <w:rsid w:val="006E7AD4"/>
    <w:rsid w:val="006E7F85"/>
    <w:rsid w:val="006F072D"/>
    <w:rsid w:val="006F0B08"/>
    <w:rsid w:val="006F0D5B"/>
    <w:rsid w:val="006F0FE5"/>
    <w:rsid w:val="006F1BA7"/>
    <w:rsid w:val="006F1C40"/>
    <w:rsid w:val="006F1E27"/>
    <w:rsid w:val="006F5D47"/>
    <w:rsid w:val="006F67A7"/>
    <w:rsid w:val="006F6F7D"/>
    <w:rsid w:val="007005C4"/>
    <w:rsid w:val="00703DC5"/>
    <w:rsid w:val="00705ECD"/>
    <w:rsid w:val="00706EDA"/>
    <w:rsid w:val="00707153"/>
    <w:rsid w:val="0070770D"/>
    <w:rsid w:val="00711E50"/>
    <w:rsid w:val="00712AA8"/>
    <w:rsid w:val="0071570D"/>
    <w:rsid w:val="00716FF4"/>
    <w:rsid w:val="00717A55"/>
    <w:rsid w:val="00720549"/>
    <w:rsid w:val="00720A97"/>
    <w:rsid w:val="00720F42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7A89"/>
    <w:rsid w:val="00750069"/>
    <w:rsid w:val="00757C93"/>
    <w:rsid w:val="007634EB"/>
    <w:rsid w:val="00763EC6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D5C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1549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A9D"/>
    <w:rsid w:val="007D71B7"/>
    <w:rsid w:val="007D7CA0"/>
    <w:rsid w:val="007E0394"/>
    <w:rsid w:val="007F1B92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5500"/>
    <w:rsid w:val="0081586A"/>
    <w:rsid w:val="0081717C"/>
    <w:rsid w:val="008175F5"/>
    <w:rsid w:val="008200E6"/>
    <w:rsid w:val="008212D6"/>
    <w:rsid w:val="00824D6C"/>
    <w:rsid w:val="00825636"/>
    <w:rsid w:val="008260AF"/>
    <w:rsid w:val="00826B5B"/>
    <w:rsid w:val="00831929"/>
    <w:rsid w:val="00833A8F"/>
    <w:rsid w:val="008419E7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D7E"/>
    <w:rsid w:val="008775C6"/>
    <w:rsid w:val="00877DAC"/>
    <w:rsid w:val="008811A7"/>
    <w:rsid w:val="0088200D"/>
    <w:rsid w:val="0088470A"/>
    <w:rsid w:val="0088611C"/>
    <w:rsid w:val="008866DA"/>
    <w:rsid w:val="00886F99"/>
    <w:rsid w:val="00887380"/>
    <w:rsid w:val="00891144"/>
    <w:rsid w:val="00892043"/>
    <w:rsid w:val="008945FE"/>
    <w:rsid w:val="0089476D"/>
    <w:rsid w:val="00895DDD"/>
    <w:rsid w:val="008A13BA"/>
    <w:rsid w:val="008A1EB8"/>
    <w:rsid w:val="008A2D81"/>
    <w:rsid w:val="008A42DF"/>
    <w:rsid w:val="008A502D"/>
    <w:rsid w:val="008A5271"/>
    <w:rsid w:val="008A6317"/>
    <w:rsid w:val="008A6B44"/>
    <w:rsid w:val="008A6BFD"/>
    <w:rsid w:val="008A75A9"/>
    <w:rsid w:val="008B1A33"/>
    <w:rsid w:val="008B34FD"/>
    <w:rsid w:val="008B35D9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A53"/>
    <w:rsid w:val="00900AA7"/>
    <w:rsid w:val="009015C4"/>
    <w:rsid w:val="0090293E"/>
    <w:rsid w:val="00902C28"/>
    <w:rsid w:val="00906312"/>
    <w:rsid w:val="00906B40"/>
    <w:rsid w:val="009105D4"/>
    <w:rsid w:val="0091305A"/>
    <w:rsid w:val="00913503"/>
    <w:rsid w:val="009136D7"/>
    <w:rsid w:val="0091524D"/>
    <w:rsid w:val="00915569"/>
    <w:rsid w:val="00915E2A"/>
    <w:rsid w:val="009179D2"/>
    <w:rsid w:val="00921F59"/>
    <w:rsid w:val="0092270A"/>
    <w:rsid w:val="00922945"/>
    <w:rsid w:val="00923C9F"/>
    <w:rsid w:val="00923EBA"/>
    <w:rsid w:val="00925B6B"/>
    <w:rsid w:val="00927072"/>
    <w:rsid w:val="00927CE1"/>
    <w:rsid w:val="009305BB"/>
    <w:rsid w:val="00932262"/>
    <w:rsid w:val="00935723"/>
    <w:rsid w:val="00935881"/>
    <w:rsid w:val="00936FA0"/>
    <w:rsid w:val="00937E14"/>
    <w:rsid w:val="0094245D"/>
    <w:rsid w:val="00942FD2"/>
    <w:rsid w:val="0094450B"/>
    <w:rsid w:val="0094485A"/>
    <w:rsid w:val="00946560"/>
    <w:rsid w:val="00952953"/>
    <w:rsid w:val="00956364"/>
    <w:rsid w:val="00960561"/>
    <w:rsid w:val="00961683"/>
    <w:rsid w:val="00962D20"/>
    <w:rsid w:val="00962EA7"/>
    <w:rsid w:val="0096301E"/>
    <w:rsid w:val="00963821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8FC"/>
    <w:rsid w:val="00982648"/>
    <w:rsid w:val="00982C6B"/>
    <w:rsid w:val="009839B6"/>
    <w:rsid w:val="009845E9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DEC"/>
    <w:rsid w:val="009A0EB4"/>
    <w:rsid w:val="009A240F"/>
    <w:rsid w:val="009A75E1"/>
    <w:rsid w:val="009A7E23"/>
    <w:rsid w:val="009B09B0"/>
    <w:rsid w:val="009B2165"/>
    <w:rsid w:val="009B274C"/>
    <w:rsid w:val="009B2C4D"/>
    <w:rsid w:val="009B476C"/>
    <w:rsid w:val="009B4C14"/>
    <w:rsid w:val="009B5C38"/>
    <w:rsid w:val="009B6C2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6C28"/>
    <w:rsid w:val="009E032E"/>
    <w:rsid w:val="009E0BF6"/>
    <w:rsid w:val="009E142C"/>
    <w:rsid w:val="009E1798"/>
    <w:rsid w:val="009E1E14"/>
    <w:rsid w:val="009E333B"/>
    <w:rsid w:val="009E35BB"/>
    <w:rsid w:val="009E5024"/>
    <w:rsid w:val="009E7878"/>
    <w:rsid w:val="009E7DD4"/>
    <w:rsid w:val="009F3AD6"/>
    <w:rsid w:val="009F49E6"/>
    <w:rsid w:val="009F60CE"/>
    <w:rsid w:val="009F61E7"/>
    <w:rsid w:val="009F6737"/>
    <w:rsid w:val="009F6FA4"/>
    <w:rsid w:val="00A03DCB"/>
    <w:rsid w:val="00A0417C"/>
    <w:rsid w:val="00A0609F"/>
    <w:rsid w:val="00A067AF"/>
    <w:rsid w:val="00A1162A"/>
    <w:rsid w:val="00A11D5B"/>
    <w:rsid w:val="00A13CF9"/>
    <w:rsid w:val="00A15A61"/>
    <w:rsid w:val="00A163D8"/>
    <w:rsid w:val="00A16EE8"/>
    <w:rsid w:val="00A1706E"/>
    <w:rsid w:val="00A1746B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80F"/>
    <w:rsid w:val="00A354DF"/>
    <w:rsid w:val="00A373B5"/>
    <w:rsid w:val="00A37BA6"/>
    <w:rsid w:val="00A40024"/>
    <w:rsid w:val="00A40E54"/>
    <w:rsid w:val="00A436FB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3D4D"/>
    <w:rsid w:val="00A67021"/>
    <w:rsid w:val="00A7146F"/>
    <w:rsid w:val="00A71EF6"/>
    <w:rsid w:val="00A74EE8"/>
    <w:rsid w:val="00A76F38"/>
    <w:rsid w:val="00A81128"/>
    <w:rsid w:val="00A816A6"/>
    <w:rsid w:val="00A84288"/>
    <w:rsid w:val="00A84ABD"/>
    <w:rsid w:val="00A850D3"/>
    <w:rsid w:val="00A866AC"/>
    <w:rsid w:val="00A913AF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F4E"/>
    <w:rsid w:val="00AA5F6C"/>
    <w:rsid w:val="00AA7F08"/>
    <w:rsid w:val="00AB0319"/>
    <w:rsid w:val="00AB0E33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64BF"/>
    <w:rsid w:val="00AD6FF0"/>
    <w:rsid w:val="00AE04DF"/>
    <w:rsid w:val="00AE0EEA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BF"/>
    <w:rsid w:val="00B01CFF"/>
    <w:rsid w:val="00B01DE9"/>
    <w:rsid w:val="00B05736"/>
    <w:rsid w:val="00B05E8D"/>
    <w:rsid w:val="00B10477"/>
    <w:rsid w:val="00B1267E"/>
    <w:rsid w:val="00B1462B"/>
    <w:rsid w:val="00B15753"/>
    <w:rsid w:val="00B2230B"/>
    <w:rsid w:val="00B2332D"/>
    <w:rsid w:val="00B23DC0"/>
    <w:rsid w:val="00B241F4"/>
    <w:rsid w:val="00B245E6"/>
    <w:rsid w:val="00B2465E"/>
    <w:rsid w:val="00B25F83"/>
    <w:rsid w:val="00B266D4"/>
    <w:rsid w:val="00B2700A"/>
    <w:rsid w:val="00B27247"/>
    <w:rsid w:val="00B27AEA"/>
    <w:rsid w:val="00B31027"/>
    <w:rsid w:val="00B318F4"/>
    <w:rsid w:val="00B324B7"/>
    <w:rsid w:val="00B35E3D"/>
    <w:rsid w:val="00B371BA"/>
    <w:rsid w:val="00B4228D"/>
    <w:rsid w:val="00B427EA"/>
    <w:rsid w:val="00B42D65"/>
    <w:rsid w:val="00B43071"/>
    <w:rsid w:val="00B434AB"/>
    <w:rsid w:val="00B4476F"/>
    <w:rsid w:val="00B450DE"/>
    <w:rsid w:val="00B4597E"/>
    <w:rsid w:val="00B5122F"/>
    <w:rsid w:val="00B54EDC"/>
    <w:rsid w:val="00B54FC9"/>
    <w:rsid w:val="00B55CDB"/>
    <w:rsid w:val="00B56301"/>
    <w:rsid w:val="00B60189"/>
    <w:rsid w:val="00B6239B"/>
    <w:rsid w:val="00B6273C"/>
    <w:rsid w:val="00B63897"/>
    <w:rsid w:val="00B63BDB"/>
    <w:rsid w:val="00B645BF"/>
    <w:rsid w:val="00B64713"/>
    <w:rsid w:val="00B64E6F"/>
    <w:rsid w:val="00B64EF3"/>
    <w:rsid w:val="00B66393"/>
    <w:rsid w:val="00B668B8"/>
    <w:rsid w:val="00B74EF4"/>
    <w:rsid w:val="00B75EF4"/>
    <w:rsid w:val="00B767D7"/>
    <w:rsid w:val="00B77578"/>
    <w:rsid w:val="00B80823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1218"/>
    <w:rsid w:val="00BB28AD"/>
    <w:rsid w:val="00BB31A2"/>
    <w:rsid w:val="00BB4819"/>
    <w:rsid w:val="00BB7202"/>
    <w:rsid w:val="00BB7C67"/>
    <w:rsid w:val="00BC0560"/>
    <w:rsid w:val="00BC2071"/>
    <w:rsid w:val="00BC4EDF"/>
    <w:rsid w:val="00BC55DC"/>
    <w:rsid w:val="00BC60BD"/>
    <w:rsid w:val="00BD0E35"/>
    <w:rsid w:val="00BD1C12"/>
    <w:rsid w:val="00BD240F"/>
    <w:rsid w:val="00BD3211"/>
    <w:rsid w:val="00BD387F"/>
    <w:rsid w:val="00BD76C7"/>
    <w:rsid w:val="00BE154B"/>
    <w:rsid w:val="00BE21C9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5AFB"/>
    <w:rsid w:val="00BF7C2E"/>
    <w:rsid w:val="00C00C06"/>
    <w:rsid w:val="00C00F8B"/>
    <w:rsid w:val="00C03E63"/>
    <w:rsid w:val="00C050A6"/>
    <w:rsid w:val="00C063CB"/>
    <w:rsid w:val="00C07F49"/>
    <w:rsid w:val="00C10051"/>
    <w:rsid w:val="00C11839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EC9"/>
    <w:rsid w:val="00C364FA"/>
    <w:rsid w:val="00C3656D"/>
    <w:rsid w:val="00C366FB"/>
    <w:rsid w:val="00C40A94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9E0"/>
    <w:rsid w:val="00C53F8C"/>
    <w:rsid w:val="00C5520A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129C"/>
    <w:rsid w:val="00C7177A"/>
    <w:rsid w:val="00C721F0"/>
    <w:rsid w:val="00C73353"/>
    <w:rsid w:val="00C7471F"/>
    <w:rsid w:val="00C76C0B"/>
    <w:rsid w:val="00C83702"/>
    <w:rsid w:val="00C839D4"/>
    <w:rsid w:val="00C841D1"/>
    <w:rsid w:val="00C8432E"/>
    <w:rsid w:val="00C85C30"/>
    <w:rsid w:val="00C85DED"/>
    <w:rsid w:val="00C869E2"/>
    <w:rsid w:val="00C908CF"/>
    <w:rsid w:val="00C90D40"/>
    <w:rsid w:val="00C91594"/>
    <w:rsid w:val="00C96650"/>
    <w:rsid w:val="00C967A5"/>
    <w:rsid w:val="00C9748B"/>
    <w:rsid w:val="00C97681"/>
    <w:rsid w:val="00CA15BE"/>
    <w:rsid w:val="00CA7B46"/>
    <w:rsid w:val="00CA7EDB"/>
    <w:rsid w:val="00CB0557"/>
    <w:rsid w:val="00CB066A"/>
    <w:rsid w:val="00CB077C"/>
    <w:rsid w:val="00CB1DC5"/>
    <w:rsid w:val="00CB2071"/>
    <w:rsid w:val="00CB5DAF"/>
    <w:rsid w:val="00CB5EA7"/>
    <w:rsid w:val="00CB6133"/>
    <w:rsid w:val="00CC0FCC"/>
    <w:rsid w:val="00CC260D"/>
    <w:rsid w:val="00CC34A0"/>
    <w:rsid w:val="00CD215E"/>
    <w:rsid w:val="00CD3810"/>
    <w:rsid w:val="00CD4A72"/>
    <w:rsid w:val="00CD6782"/>
    <w:rsid w:val="00CD704E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7C66"/>
    <w:rsid w:val="00D00598"/>
    <w:rsid w:val="00D024B1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5E8"/>
    <w:rsid w:val="00D17256"/>
    <w:rsid w:val="00D22AD1"/>
    <w:rsid w:val="00D239FB"/>
    <w:rsid w:val="00D23B64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4068B"/>
    <w:rsid w:val="00D4108B"/>
    <w:rsid w:val="00D4166A"/>
    <w:rsid w:val="00D41F1D"/>
    <w:rsid w:val="00D43DB0"/>
    <w:rsid w:val="00D46D75"/>
    <w:rsid w:val="00D47721"/>
    <w:rsid w:val="00D47A08"/>
    <w:rsid w:val="00D50E4B"/>
    <w:rsid w:val="00D52396"/>
    <w:rsid w:val="00D53FB6"/>
    <w:rsid w:val="00D542B6"/>
    <w:rsid w:val="00D54D18"/>
    <w:rsid w:val="00D607AB"/>
    <w:rsid w:val="00D60E70"/>
    <w:rsid w:val="00D617C8"/>
    <w:rsid w:val="00D61F24"/>
    <w:rsid w:val="00D62889"/>
    <w:rsid w:val="00D64856"/>
    <w:rsid w:val="00D657C6"/>
    <w:rsid w:val="00D6631E"/>
    <w:rsid w:val="00D66C78"/>
    <w:rsid w:val="00D67F0F"/>
    <w:rsid w:val="00D7005C"/>
    <w:rsid w:val="00D70D0E"/>
    <w:rsid w:val="00D7124A"/>
    <w:rsid w:val="00D71375"/>
    <w:rsid w:val="00D720A1"/>
    <w:rsid w:val="00D76ACA"/>
    <w:rsid w:val="00D829E0"/>
    <w:rsid w:val="00D83E6E"/>
    <w:rsid w:val="00D86B2B"/>
    <w:rsid w:val="00D8716E"/>
    <w:rsid w:val="00D87E65"/>
    <w:rsid w:val="00D90335"/>
    <w:rsid w:val="00D91B9A"/>
    <w:rsid w:val="00D92B20"/>
    <w:rsid w:val="00D95713"/>
    <w:rsid w:val="00D971EA"/>
    <w:rsid w:val="00D973EA"/>
    <w:rsid w:val="00D97924"/>
    <w:rsid w:val="00D97C2B"/>
    <w:rsid w:val="00DA1725"/>
    <w:rsid w:val="00DA2103"/>
    <w:rsid w:val="00DA297C"/>
    <w:rsid w:val="00DA3258"/>
    <w:rsid w:val="00DA3297"/>
    <w:rsid w:val="00DA3366"/>
    <w:rsid w:val="00DA38C6"/>
    <w:rsid w:val="00DA4DC7"/>
    <w:rsid w:val="00DA574D"/>
    <w:rsid w:val="00DA7824"/>
    <w:rsid w:val="00DA7DA1"/>
    <w:rsid w:val="00DB22E0"/>
    <w:rsid w:val="00DB4377"/>
    <w:rsid w:val="00DB611B"/>
    <w:rsid w:val="00DB6277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3E34"/>
    <w:rsid w:val="00DE4FFC"/>
    <w:rsid w:val="00DE625E"/>
    <w:rsid w:val="00DE692F"/>
    <w:rsid w:val="00DE69AC"/>
    <w:rsid w:val="00DE6DE9"/>
    <w:rsid w:val="00DE6E77"/>
    <w:rsid w:val="00DE7879"/>
    <w:rsid w:val="00DF0425"/>
    <w:rsid w:val="00DF079D"/>
    <w:rsid w:val="00DF41D6"/>
    <w:rsid w:val="00DF425A"/>
    <w:rsid w:val="00DF6E6B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13A1"/>
    <w:rsid w:val="00E26E3E"/>
    <w:rsid w:val="00E26F32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46AD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387F"/>
    <w:rsid w:val="00E74411"/>
    <w:rsid w:val="00E75596"/>
    <w:rsid w:val="00E77A40"/>
    <w:rsid w:val="00E77C2A"/>
    <w:rsid w:val="00E77E97"/>
    <w:rsid w:val="00E80160"/>
    <w:rsid w:val="00E83708"/>
    <w:rsid w:val="00E851EE"/>
    <w:rsid w:val="00E87004"/>
    <w:rsid w:val="00E870C4"/>
    <w:rsid w:val="00E90A09"/>
    <w:rsid w:val="00E90B1C"/>
    <w:rsid w:val="00E97940"/>
    <w:rsid w:val="00E97989"/>
    <w:rsid w:val="00EA091A"/>
    <w:rsid w:val="00EA0A5E"/>
    <w:rsid w:val="00EA7315"/>
    <w:rsid w:val="00EA79E8"/>
    <w:rsid w:val="00EA7F5E"/>
    <w:rsid w:val="00EB5CF9"/>
    <w:rsid w:val="00EB68CB"/>
    <w:rsid w:val="00EB6A94"/>
    <w:rsid w:val="00EC04C8"/>
    <w:rsid w:val="00EC05CC"/>
    <w:rsid w:val="00EC08C8"/>
    <w:rsid w:val="00EC312B"/>
    <w:rsid w:val="00EC43AC"/>
    <w:rsid w:val="00EC52D7"/>
    <w:rsid w:val="00EC7B3C"/>
    <w:rsid w:val="00EC7C34"/>
    <w:rsid w:val="00ED18ED"/>
    <w:rsid w:val="00ED263B"/>
    <w:rsid w:val="00ED2A5F"/>
    <w:rsid w:val="00ED2BE8"/>
    <w:rsid w:val="00ED2D60"/>
    <w:rsid w:val="00ED4869"/>
    <w:rsid w:val="00ED543E"/>
    <w:rsid w:val="00ED6A18"/>
    <w:rsid w:val="00EE096E"/>
    <w:rsid w:val="00EE1969"/>
    <w:rsid w:val="00EE1A86"/>
    <w:rsid w:val="00EE2231"/>
    <w:rsid w:val="00EE2D03"/>
    <w:rsid w:val="00EE2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BA4"/>
    <w:rsid w:val="00EF6273"/>
    <w:rsid w:val="00F01BC8"/>
    <w:rsid w:val="00F02136"/>
    <w:rsid w:val="00F029A5"/>
    <w:rsid w:val="00F02BAF"/>
    <w:rsid w:val="00F04AC8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13D7"/>
    <w:rsid w:val="00F219AA"/>
    <w:rsid w:val="00F24DD9"/>
    <w:rsid w:val="00F26136"/>
    <w:rsid w:val="00F26512"/>
    <w:rsid w:val="00F26889"/>
    <w:rsid w:val="00F317C4"/>
    <w:rsid w:val="00F3185D"/>
    <w:rsid w:val="00F35E8D"/>
    <w:rsid w:val="00F35F78"/>
    <w:rsid w:val="00F36F3F"/>
    <w:rsid w:val="00F37393"/>
    <w:rsid w:val="00F37E4A"/>
    <w:rsid w:val="00F40E37"/>
    <w:rsid w:val="00F41756"/>
    <w:rsid w:val="00F42A46"/>
    <w:rsid w:val="00F42AA1"/>
    <w:rsid w:val="00F435C2"/>
    <w:rsid w:val="00F445F0"/>
    <w:rsid w:val="00F4514F"/>
    <w:rsid w:val="00F454A3"/>
    <w:rsid w:val="00F462E8"/>
    <w:rsid w:val="00F50219"/>
    <w:rsid w:val="00F5188E"/>
    <w:rsid w:val="00F518D9"/>
    <w:rsid w:val="00F549FC"/>
    <w:rsid w:val="00F54A21"/>
    <w:rsid w:val="00F54C40"/>
    <w:rsid w:val="00F5543A"/>
    <w:rsid w:val="00F55F92"/>
    <w:rsid w:val="00F616C9"/>
    <w:rsid w:val="00F61BCC"/>
    <w:rsid w:val="00F61CF3"/>
    <w:rsid w:val="00F61DB2"/>
    <w:rsid w:val="00F62503"/>
    <w:rsid w:val="00F637EC"/>
    <w:rsid w:val="00F63D70"/>
    <w:rsid w:val="00F66BF1"/>
    <w:rsid w:val="00F706E9"/>
    <w:rsid w:val="00F70F88"/>
    <w:rsid w:val="00F76915"/>
    <w:rsid w:val="00F76979"/>
    <w:rsid w:val="00F77A75"/>
    <w:rsid w:val="00F80787"/>
    <w:rsid w:val="00F87EE0"/>
    <w:rsid w:val="00F9248E"/>
    <w:rsid w:val="00F94C40"/>
    <w:rsid w:val="00F952B8"/>
    <w:rsid w:val="00F95A1D"/>
    <w:rsid w:val="00F97BEC"/>
    <w:rsid w:val="00F97C13"/>
    <w:rsid w:val="00FA04AB"/>
    <w:rsid w:val="00FA1839"/>
    <w:rsid w:val="00FA1AB4"/>
    <w:rsid w:val="00FA1FB5"/>
    <w:rsid w:val="00FA3233"/>
    <w:rsid w:val="00FA36C0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5E5C"/>
    <w:rsid w:val="00FC6DD6"/>
    <w:rsid w:val="00FD1496"/>
    <w:rsid w:val="00FD24CB"/>
    <w:rsid w:val="00FD2EDD"/>
    <w:rsid w:val="00FD2FB0"/>
    <w:rsid w:val="00FD355C"/>
    <w:rsid w:val="00FD3C51"/>
    <w:rsid w:val="00FD4E92"/>
    <w:rsid w:val="00FD6549"/>
    <w:rsid w:val="00FD7BE6"/>
    <w:rsid w:val="00FE0AA2"/>
    <w:rsid w:val="00FE1B83"/>
    <w:rsid w:val="00FE2979"/>
    <w:rsid w:val="00FE2D69"/>
    <w:rsid w:val="00FE4562"/>
    <w:rsid w:val="00FE74A8"/>
    <w:rsid w:val="00FF2788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95</cp:revision>
  <cp:lastPrinted>2023-05-25T06:35:00Z</cp:lastPrinted>
  <dcterms:created xsi:type="dcterms:W3CDTF">2023-05-23T07:13:00Z</dcterms:created>
  <dcterms:modified xsi:type="dcterms:W3CDTF">2023-06-23T14:39:00Z</dcterms:modified>
</cp:coreProperties>
</file>